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1"/>
          <w:numId w:val="0"/>
        </w:numPr>
        <w:kinsoku/>
        <w:wordWrap/>
        <w:overflowPunct/>
        <w:topLinePunct w:val="0"/>
        <w:autoSpaceDE/>
        <w:autoSpaceDN/>
        <w:bidi w:val="0"/>
        <w:adjustRightInd/>
        <w:snapToGrid/>
        <w:spacing w:after="0" w:line="580" w:lineRule="exact"/>
        <w:ind w:left="0" w:leftChars="0" w:right="0" w:firstLine="0" w:firstLineChars="0"/>
        <w:jc w:val="center"/>
        <w:textAlignment w:val="auto"/>
        <w:outlineLvl w:val="9"/>
        <w:rPr>
          <w:rFonts w:hint="default" w:ascii="Times New Roman" w:hAnsi="Times New Roman" w:eastAsia="方正小标宋简体" w:cs="Times New Roman"/>
          <w:kern w:val="2"/>
          <w:sz w:val="44"/>
          <w:szCs w:val="44"/>
          <w:lang w:val="en-US" w:eastAsia="zh-CN"/>
        </w:rPr>
      </w:pPr>
      <w:r>
        <w:rPr>
          <w:rFonts w:hint="eastAsia" w:eastAsia="方正小标宋简体" w:cs="Times New Roman"/>
          <w:kern w:val="2"/>
          <w:sz w:val="44"/>
          <w:szCs w:val="44"/>
          <w:lang w:val="en-US" w:eastAsia="zh-CN"/>
        </w:rPr>
        <w:t>王屋山水库</w:t>
      </w:r>
      <w:r>
        <w:rPr>
          <w:rFonts w:hint="eastAsia" w:ascii="Times New Roman" w:hAnsi="Times New Roman" w:eastAsia="方正小标宋简体" w:cs="Times New Roman"/>
          <w:kern w:val="2"/>
          <w:sz w:val="44"/>
          <w:szCs w:val="44"/>
          <w:lang w:val="en-US" w:eastAsia="zh-CN"/>
        </w:rPr>
        <w:t>灌区</w:t>
      </w:r>
      <w:r>
        <w:rPr>
          <w:rFonts w:hint="eastAsia" w:eastAsia="方正小标宋简体" w:cs="Times New Roman"/>
          <w:kern w:val="2"/>
          <w:sz w:val="44"/>
          <w:szCs w:val="44"/>
          <w:lang w:val="en-US" w:eastAsia="zh-CN"/>
        </w:rPr>
        <w:t>2025</w:t>
      </w:r>
      <w:r>
        <w:rPr>
          <w:rFonts w:hint="eastAsia" w:ascii="Times New Roman" w:hAnsi="Times New Roman" w:eastAsia="方正小标宋简体" w:cs="Times New Roman"/>
          <w:kern w:val="2"/>
          <w:sz w:val="44"/>
          <w:szCs w:val="44"/>
          <w:lang w:val="en-US" w:eastAsia="zh-CN"/>
        </w:rPr>
        <w:t>年度工作报告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一、概述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王屋山水库灌区位于济源市西部山区，水资源三级区属三门峡至小浪底区间、小浪底至花园口干流区间。在王屋、下冶、大峪三个镇之内，大店河以西，铁山、逢石河以东之间的浅山丘陵地带，灌区南缘至黄河北岸。王屋山水库坝址在铁山河上游山西阳城界内，引水干渠自库址沿峡谷左侧半山出铁山河后至王屋镇阳台宫后进入灌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王屋山水库控制流域面积101km²，上游干流长度16.8km，河道比降0.04。河道两岸山岭陡峻，地形复杂，河谷呈“V”字形，河床为乱石覆盖。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王屋山水库灌区设计灌溉面积5.6万亩，现状有效灌溉面积5.326万亩，灌溉设计保证率为50%。灌区种植主要农作物有小麦、玉米、烟叶及果树等，其中小麦种植比例为40%，玉米种植比例为40%，烟叶种植比例为35%，果树种植比例为25%，复种指数1.4，现状综合净灌溉定额为132m³。灌区用水过程包括灌区农业灌溉、农村人畜生活、生态基流和二三产业用水，生活和工业水利用系数取0.95，供人畜水利用系数取0.95，农业灌溉水利用系数为0.81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灌区灌溉用水量539.04万m3，其中耕地灌溉用水量474.64万m3，大中型地表水工程为王屋山水库，管道完好率100%，骨干工程配套率100%，骨干工程完好率100%。节水灌溉面积3.14万亩，其中高效节水灌溉面积2.4万亩。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二、灌区水资源利用及骨干工程现状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灌区已对干支渠改造为管道输水，基本维持原渠系布局，总干管1条，长15.62km；干管</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条，分别为西干管、中干管和东干管，其中西干管全长19.466km，中干管全长11.4km，东干管全长17.884km。灌溉管道现状总长64.37km，完好率为92.23%。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三、工程管理情况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（一）灌区管理体制与运行机制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eastAsia="仿宋_GB2312" w:cs="仿宋_GB2312"/>
          <w:color w:val="auto"/>
          <w:sz w:val="32"/>
          <w:szCs w:val="32"/>
          <w:shd w:val="clear" w:color="auto" w:fill="FFFFFF"/>
          <w:lang w:val="en-US" w:eastAsia="zh-CN"/>
        </w:rPr>
        <w:t>王屋山水库灌区管理单位为济源产城融合示范区水利发展中心，为济源示范区水利局二</w:t>
      </w:r>
      <w:r>
        <w:rPr>
          <w:rFonts w:hint="eastAsia" w:ascii="仿宋_GB2312" w:eastAsia="仿宋_GB2312" w:cs="仿宋_GB2312"/>
          <w:color w:val="000000"/>
          <w:sz w:val="32"/>
          <w:szCs w:val="32"/>
          <w:shd w:val="clear" w:color="auto" w:fill="FFFFFF"/>
          <w:lang w:val="en-US" w:eastAsia="zh-CN"/>
        </w:rPr>
        <w:t>级机构。根据2022年11月28日中共济源产城融合示范区工作委员会机构编制委员会下发的《关于印发济源产城融合示范区水利局所属事业单位职能配置、内设机构和人员编制规定的通知》（济区编〔2022〕55号），核定单位性质为公益一类事业单位，机构规格相当于正科级。核定事业编制51名，在职45名。负责王屋山水库灌区和天坛山水库灌区的日常运行维护、水质检测、</w:t>
      </w:r>
      <w:r>
        <w:rPr>
          <w:rFonts w:hint="eastAsia" w:ascii="仿宋_GB2312" w:eastAsia="仿宋_GB2312" w:cs="仿宋_GB2312"/>
          <w:color w:val="auto"/>
          <w:sz w:val="32"/>
          <w:szCs w:val="32"/>
          <w:shd w:val="clear" w:color="auto" w:fill="FFFFFF"/>
          <w:lang w:val="en-US" w:eastAsia="zh-CN"/>
        </w:rPr>
        <w:t>水费征收等工作。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（二）“两费”落实及使用情况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人员经费：机构改革后，虽然单位性质为财政全额供应事业单位，但原有灌区管理人员差额性质仍未改革到位，人员工资每年都有资金缺口，办公经费更难以保障。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（三）灌区标准化评价和节水型灌区创建情况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b w:val="0"/>
          <w:bCs w:val="0"/>
          <w:color w:val="auto"/>
          <w:spacing w:val="2"/>
          <w:kern w:val="0"/>
          <w:sz w:val="32"/>
          <w:szCs w:val="32"/>
          <w:lang w:val="en-US" w:eastAsia="zh-CN"/>
        </w:rPr>
      </w:pPr>
      <w:r>
        <w:rPr>
          <w:rFonts w:hint="eastAsia" w:ascii="仿宋_GB2312" w:hAnsi="仿宋_GB2312" w:eastAsia="仿宋_GB2312" w:cs="仿宋_GB2312"/>
          <w:color w:val="auto"/>
          <w:sz w:val="32"/>
          <w:szCs w:val="32"/>
          <w:lang w:val="en-US" w:eastAsia="zh-CN"/>
        </w:rPr>
        <w:t>编制王屋</w:t>
      </w:r>
      <w:r>
        <w:rPr>
          <w:rFonts w:hint="eastAsia" w:ascii="仿宋_GB2312" w:hAnsi="仿宋_GB2312" w:eastAsia="仿宋_GB2312" w:cs="仿宋_GB2312"/>
          <w:b w:val="0"/>
          <w:bCs w:val="0"/>
          <w:color w:val="auto"/>
          <w:sz w:val="32"/>
          <w:szCs w:val="32"/>
          <w:lang w:val="en-US" w:eastAsia="zh-CN"/>
        </w:rPr>
        <w:t>山水库灌区标准化管理实施方案，</w:t>
      </w:r>
      <w:r>
        <w:rPr>
          <w:rFonts w:hint="eastAsia" w:ascii="Times New Roman" w:hAnsi="Times New Roman" w:eastAsia="仿宋_GB2312" w:cs="仿宋_GB2312"/>
          <w:b w:val="0"/>
          <w:bCs w:val="0"/>
          <w:color w:val="auto"/>
          <w:spacing w:val="2"/>
          <w:kern w:val="0"/>
          <w:sz w:val="32"/>
          <w:szCs w:val="32"/>
        </w:rPr>
        <w:t>深化管理体制改革，根据已批复的管理体制改革方案，落实机构人员编制，合理设置岗位、配置人员，全额落实核定的“两费”，因地制宜积极推行一套把用水户和灌区管理单位直接联系起来一种利益共享，风险共担的新型用水协作关系。</w:t>
      </w:r>
      <w:r>
        <w:rPr>
          <w:rFonts w:hint="eastAsia" w:ascii="Times New Roman" w:hAnsi="Times New Roman" w:eastAsia="仿宋_GB2312" w:cs="仿宋_GB2312"/>
          <w:b w:val="0"/>
          <w:bCs w:val="0"/>
          <w:color w:val="auto"/>
          <w:spacing w:val="2"/>
          <w:kern w:val="0"/>
          <w:sz w:val="32"/>
          <w:szCs w:val="32"/>
          <w:lang w:eastAsia="zh-CN"/>
        </w:rPr>
        <w:t>加强组织管理，狠抓责任落实。</w:t>
      </w:r>
      <w:r>
        <w:rPr>
          <w:rFonts w:hint="eastAsia" w:ascii="Times New Roman" w:hAnsi="Times New Roman" w:eastAsia="仿宋_GB2312" w:cs="仿宋_GB2312"/>
          <w:b w:val="0"/>
          <w:bCs w:val="0"/>
          <w:color w:val="auto"/>
          <w:spacing w:val="2"/>
          <w:kern w:val="0"/>
          <w:sz w:val="32"/>
          <w:szCs w:val="32"/>
          <w:lang w:val="en-US" w:eastAsia="zh-CN"/>
        </w:rPr>
        <w:t>对标对表水利部标准化评价要求，按照先大后小、先易后难、先重要后一般的原则，查漏补缺，统筹协调解决推进标准化管理中存在的短板和弱项，精心布置，统筹安排，做到每项任务落实到部门（单位），责任落实到个人，完成时限精确到日。加强安全管理，筑牢安全生产防线。通过签订安全生产责任书，明确各层级安全生产责任和安全工作目标，确保全体职工知责履责；开展日常和专项安全生产检查，立查立改，不留隐患；成立应急抢险队伍，备足防汛物料，每年按照要求开展了防汛和安全演练，为灌区“安全生产”保驾护航。加强工程管理，提升管理手段能力。紧紧扭住农业水价综合改革“牛鼻子”，在“农业水价形成机制、工程建设与管护机制、供水计量设施体系、农业用水管理机制、信息化管理平台”等方面久久为功，建立健全了工程日常管理、工程巡查及维修养护制度，落实工程管理与维修养护责任主体。加强供用水管理，科学调配供水。按照取水许可，实行总量控制与定额管理。积极推进计量设施建设，为灌区科学调配水等提供了基础支撑。加强信息化管理，提升灌区智慧管理水平</w:t>
      </w:r>
      <w:r>
        <w:rPr>
          <w:rFonts w:hint="default" w:ascii="Times New Roman" w:hAnsi="Times New Roman" w:eastAsia="仿宋_GB2312" w:cs="仿宋_GB2312"/>
          <w:b w:val="0"/>
          <w:bCs w:val="0"/>
          <w:color w:val="auto"/>
          <w:spacing w:val="2"/>
          <w:kern w:val="0"/>
          <w:sz w:val="32"/>
          <w:szCs w:val="32"/>
          <w:lang w:val="en-US" w:eastAsia="zh-CN"/>
        </w:rPr>
        <w:t>。通过建立水量调度、工程管护、安全生产等信息化管理平台，</w:t>
      </w:r>
      <w:r>
        <w:rPr>
          <w:rFonts w:hint="eastAsia" w:ascii="Times New Roman" w:hAnsi="Times New Roman" w:eastAsia="仿宋_GB2312" w:cs="仿宋_GB2312"/>
          <w:b w:val="0"/>
          <w:bCs w:val="0"/>
          <w:color w:val="auto"/>
          <w:spacing w:val="2"/>
          <w:kern w:val="0"/>
          <w:sz w:val="32"/>
          <w:szCs w:val="32"/>
          <w:lang w:val="en-US" w:eastAsia="zh-CN"/>
        </w:rPr>
        <w:t>在</w:t>
      </w:r>
      <w:r>
        <w:rPr>
          <w:rFonts w:hint="default" w:ascii="Times New Roman" w:hAnsi="Times New Roman" w:eastAsia="仿宋_GB2312" w:cs="仿宋_GB2312"/>
          <w:b w:val="0"/>
          <w:bCs w:val="0"/>
          <w:color w:val="auto"/>
          <w:spacing w:val="2"/>
          <w:kern w:val="0"/>
          <w:sz w:val="32"/>
          <w:szCs w:val="32"/>
          <w:lang w:val="en-US" w:eastAsia="zh-CN"/>
        </w:rPr>
        <w:t>重要节点安装水位、水量在线监控等自动化设施设备，灌区管理</w:t>
      </w:r>
      <w:r>
        <w:rPr>
          <w:rFonts w:hint="eastAsia" w:eastAsia="仿宋_GB2312" w:cs="仿宋_GB2312"/>
          <w:b w:val="0"/>
          <w:bCs w:val="0"/>
          <w:color w:val="auto"/>
          <w:spacing w:val="2"/>
          <w:kern w:val="0"/>
          <w:sz w:val="32"/>
          <w:szCs w:val="32"/>
          <w:lang w:val="en-US" w:eastAsia="zh-CN"/>
        </w:rPr>
        <w:t>正在</w:t>
      </w:r>
      <w:r>
        <w:rPr>
          <w:rFonts w:hint="default" w:ascii="Times New Roman" w:hAnsi="Times New Roman" w:eastAsia="仿宋_GB2312" w:cs="仿宋_GB2312"/>
          <w:b w:val="0"/>
          <w:bCs w:val="0"/>
          <w:color w:val="auto"/>
          <w:spacing w:val="2"/>
          <w:kern w:val="0"/>
          <w:sz w:val="32"/>
          <w:szCs w:val="32"/>
          <w:lang w:val="en-US" w:eastAsia="zh-CN"/>
        </w:rPr>
        <w:t>由“人工管理”向“智慧管控”转变。</w:t>
      </w:r>
      <w:r>
        <w:rPr>
          <w:rFonts w:hint="eastAsia" w:ascii="Times New Roman" w:hAnsi="Times New Roman" w:eastAsia="仿宋_GB2312" w:cs="仿宋_GB2312"/>
          <w:b w:val="0"/>
          <w:bCs w:val="0"/>
          <w:color w:val="auto"/>
          <w:spacing w:val="2"/>
          <w:kern w:val="0"/>
          <w:sz w:val="32"/>
          <w:szCs w:val="32"/>
          <w:lang w:val="en-US" w:eastAsia="zh-CN"/>
        </w:rPr>
        <w:t>加强经济管理，促进灌区良性发展。</w:t>
      </w:r>
      <w:r>
        <w:rPr>
          <w:rFonts w:hint="default" w:ascii="Times New Roman" w:hAnsi="Times New Roman" w:eastAsia="仿宋_GB2312" w:cs="仿宋_GB2312"/>
          <w:b w:val="0"/>
          <w:bCs w:val="0"/>
          <w:color w:val="auto"/>
          <w:spacing w:val="2"/>
          <w:kern w:val="0"/>
          <w:sz w:val="32"/>
          <w:szCs w:val="32"/>
          <w:lang w:val="en-US" w:eastAsia="zh-CN"/>
        </w:rPr>
        <w:t>科学核定供水成本，严格审批并执行批复水价，水费实现了应收尽收、专账核算，水价形成机制基本建立。</w:t>
      </w:r>
    </w:p>
    <w:p>
      <w:pPr>
        <w:keepNext w:val="0"/>
        <w:keepLines w:val="0"/>
        <w:pageBreakBefore w:val="0"/>
        <w:widowControl/>
        <w:suppressLineNumbers w:val="0"/>
        <w:kinsoku/>
        <w:wordWrap/>
        <w:overflowPunct/>
        <w:topLinePunct w:val="0"/>
        <w:autoSpaceDE/>
        <w:autoSpaceDN/>
        <w:bidi w:val="0"/>
        <w:adjustRightInd/>
        <w:snapToGrid/>
        <w:ind w:firstLine="648" w:firstLineChars="200"/>
        <w:jc w:val="left"/>
        <w:textAlignment w:val="auto"/>
        <w:rPr>
          <w:rFonts w:hint="eastAsia" w:ascii="Times New Roman" w:hAnsi="Times New Roman" w:eastAsia="仿宋_GB2312" w:cs="仿宋_GB2312"/>
          <w:b w:val="0"/>
          <w:bCs w:val="0"/>
          <w:color w:val="auto"/>
          <w:spacing w:val="2"/>
          <w:kern w:val="0"/>
          <w:sz w:val="32"/>
          <w:szCs w:val="32"/>
          <w:lang w:val="en-US" w:eastAsia="zh-CN"/>
        </w:rPr>
      </w:pPr>
      <w:r>
        <w:rPr>
          <w:rFonts w:hint="eastAsia" w:ascii="Times New Roman" w:hAnsi="Times New Roman" w:eastAsia="仿宋_GB2312" w:cs="仿宋_GB2312"/>
          <w:b w:val="0"/>
          <w:bCs w:val="0"/>
          <w:color w:val="auto"/>
          <w:spacing w:val="2"/>
          <w:kern w:val="0"/>
          <w:sz w:val="32"/>
          <w:szCs w:val="32"/>
          <w:lang w:val="en-US" w:eastAsia="zh-CN"/>
        </w:rPr>
        <w:t>每年积极申报节水型灌区，立足灌区节水工作实际，积极开展节水型灌区、节水型企业创建活动，带领全体干部职工听民声、访民情、解民忧，以实干担当推动水利事业高质量发展。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四、用水管理及水价改革情况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（一）供用水管理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E54C5E" w:themeColor="accent6"/>
          <w:sz w:val="32"/>
          <w:szCs w:val="32"/>
          <w:lang w:val="en-US" w:eastAsia="zh-CN"/>
          <w14:textFill>
            <w14:solidFill>
              <w14:schemeClr w14:val="accent6"/>
            </w14:solidFill>
          </w14:textFill>
        </w:rPr>
      </w:pPr>
      <w:r>
        <w:rPr>
          <w:rFonts w:hint="eastAsia" w:ascii="Times New Roman" w:hAnsi="Times New Roman" w:eastAsia="仿宋_GB2312" w:cs="仿宋_GB2312"/>
          <w:kern w:val="0"/>
          <w:sz w:val="32"/>
          <w:szCs w:val="32"/>
          <w:lang w:val="en-US" w:eastAsia="zh-CN" w:bidi="ar-SA"/>
        </w:rPr>
        <w:t>灌区严格按照取用水相关法规申请办理取水许可证，于2024年11月份取得示范区水利局核准的取水许可证{C419001S2021-0119}，核定年度取水总量为918.8万方。并向灌区内56个受益村核定、颁发了水权证等“三证一书”，根据取、用水总量大力宣传节约用水，严格控制水资源使用总量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rPr>
      </w:pPr>
      <w:r>
        <w:rPr>
          <w:rFonts w:hint="eastAsia" w:ascii="仿宋_GB2312" w:hAnsi="宋体" w:eastAsia="仿宋_GB2312"/>
          <w:color w:val="000000"/>
          <w:kern w:val="24"/>
          <w:sz w:val="32"/>
          <w:szCs w:val="32"/>
          <w:lang w:val="en-US" w:eastAsia="zh-CN"/>
        </w:rPr>
        <w:t>经过灌区续建配套与节水改造项目实施后，</w:t>
      </w:r>
      <w:r>
        <w:rPr>
          <w:rFonts w:hint="eastAsia" w:ascii="仿宋" w:hAnsi="仿宋" w:eastAsia="仿宋"/>
          <w:sz w:val="32"/>
          <w:szCs w:val="32"/>
        </w:rPr>
        <w:t>改善灌溉面积</w:t>
      </w:r>
      <w:r>
        <w:rPr>
          <w:rFonts w:hint="eastAsia" w:ascii="仿宋" w:hAnsi="仿宋" w:eastAsia="仿宋"/>
          <w:sz w:val="32"/>
          <w:szCs w:val="32"/>
          <w:lang w:val="en-US" w:eastAsia="zh-CN"/>
        </w:rPr>
        <w:t>5.326</w:t>
      </w:r>
      <w:r>
        <w:rPr>
          <w:rFonts w:hint="eastAsia" w:ascii="仿宋" w:hAnsi="仿宋" w:eastAsia="仿宋"/>
          <w:sz w:val="32"/>
          <w:szCs w:val="32"/>
        </w:rPr>
        <w:t>万亩，新增恢复灌溉面积0.274</w:t>
      </w:r>
      <w:r>
        <w:rPr>
          <w:rFonts w:hint="eastAsia" w:ascii="仿宋" w:hAnsi="仿宋" w:eastAsia="仿宋"/>
          <w:sz w:val="32"/>
          <w:szCs w:val="32"/>
          <w:lang w:eastAsia="zh-CN"/>
        </w:rPr>
        <w:t>万亩，</w:t>
      </w:r>
      <w:r>
        <w:rPr>
          <w:rFonts w:hint="eastAsia" w:ascii="仿宋" w:hAnsi="仿宋" w:eastAsia="仿宋"/>
          <w:sz w:val="32"/>
          <w:szCs w:val="32"/>
        </w:rPr>
        <w:t>年增供水能力22.3万m</w:t>
      </w:r>
      <w:r>
        <w:rPr>
          <w:rFonts w:hint="eastAsia" w:ascii="仿宋"/>
          <w:sz w:val="32"/>
          <w:szCs w:val="32"/>
        </w:rPr>
        <w:t>³</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color w:val="000000"/>
          <w:kern w:val="24"/>
          <w:sz w:val="32"/>
          <w:szCs w:val="32"/>
          <w:lang w:val="en" w:eastAsia="zh-CN"/>
        </w:rPr>
      </w:pPr>
      <w:r>
        <w:rPr>
          <w:rFonts w:hint="eastAsia" w:ascii="仿宋_GB2312" w:hAnsi="宋体" w:eastAsia="仿宋_GB2312"/>
          <w:color w:val="000000"/>
          <w:kern w:val="24"/>
          <w:sz w:val="32"/>
          <w:szCs w:val="32"/>
          <w:lang w:val="en-US" w:eastAsia="zh-CN"/>
        </w:rPr>
        <w:t>2025年农业用水约230万m3，累计灌溉面积5万亩次。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（二）农业水价综合改革</w:t>
      </w:r>
    </w:p>
    <w:p>
      <w:pPr>
        <w:numPr>
          <w:ilvl w:val="0"/>
          <w:numId w:val="0"/>
        </w:numPr>
        <w:spacing w:line="560" w:lineRule="exact"/>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开展用水成本调查</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各镇、</w:t>
      </w:r>
      <w:r>
        <w:rPr>
          <w:rFonts w:hint="eastAsia" w:ascii="仿宋_GB2312" w:hAnsi="仿宋_GB2312" w:eastAsia="仿宋_GB2312" w:cs="仿宋_GB2312"/>
          <w:sz w:val="32"/>
          <w:szCs w:val="32"/>
        </w:rPr>
        <w:t>供水单位、种植用水大户、基层用水协会成员及群众代表召开座谈会，充分征求各方意见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参照相关规定，按照井灌区、渠灌区以及“以电折水”分区、</w:t>
      </w:r>
      <w:r>
        <w:rPr>
          <w:rFonts w:hint="eastAsia" w:ascii="仿宋_GB2312" w:hAnsi="仿宋_GB2312" w:eastAsia="仿宋_GB2312" w:cs="仿宋_GB2312"/>
          <w:sz w:val="32"/>
          <w:szCs w:val="32"/>
          <w:lang w:val="en-US" w:eastAsia="zh-CN"/>
        </w:rPr>
        <w:t>分类、分档，合理核定全域农业用水价格。</w:t>
      </w:r>
      <w:r>
        <w:rPr>
          <w:rFonts w:hint="eastAsia" w:ascii="仿宋_GB2312" w:hAnsi="仿宋_GB2312" w:eastAsia="仿宋_GB2312" w:cs="仿宋_GB2312"/>
          <w:sz w:val="32"/>
          <w:szCs w:val="32"/>
        </w:rPr>
        <w:t>灌溉水费征收标准</w:t>
      </w:r>
      <w:r>
        <w:rPr>
          <w:rFonts w:hint="eastAsia" w:ascii="仿宋_GB2312" w:hAnsi="仿宋_GB2312" w:eastAsia="仿宋_GB2312" w:cs="仿宋_GB2312"/>
          <w:sz w:val="32"/>
          <w:szCs w:val="32"/>
          <w:lang w:val="en-US" w:eastAsia="zh-CN"/>
        </w:rPr>
        <w:t>严格按照济发统[2024]154号文件执行，</w:t>
      </w:r>
      <w:r>
        <w:rPr>
          <w:rFonts w:hint="eastAsia" w:ascii="仿宋_GB2312" w:hAnsi="仿宋_GB2312" w:eastAsia="仿宋_GB2312" w:cs="仿宋_GB2312"/>
          <w:sz w:val="32"/>
          <w:szCs w:val="32"/>
        </w:rPr>
        <w:t>实行阶梯水价：第一档：粮食作物年亩用水量≤165立方米，水价0.45元/立方米；经济作物年亩</w:t>
      </w:r>
      <w:r>
        <w:rPr>
          <w:rFonts w:hint="eastAsia" w:ascii="仿宋_GB2312" w:hAnsi="仿宋_GB2312" w:eastAsia="仿宋_GB2312" w:cs="仿宋_GB2312"/>
          <w:sz w:val="32"/>
          <w:szCs w:val="32"/>
          <w:lang w:val="en-US" w:eastAsia="zh-CN"/>
        </w:rPr>
        <w:t>用水</w:t>
      </w:r>
      <w:r>
        <w:rPr>
          <w:rFonts w:hint="eastAsia" w:ascii="仿宋_GB2312" w:hAnsi="仿宋_GB2312" w:eastAsia="仿宋_GB2312" w:cs="仿宋_GB2312"/>
          <w:sz w:val="32"/>
          <w:szCs w:val="32"/>
        </w:rPr>
        <w:t>≤150立方米，水价0.8元/立方米。第二档：粮食作物年亩用水量165-198立方米部分，水价0.59元/立方米；经济作物年亩150-180立方米部分，水价1.04元/立方米。第三档：粮食作物年亩用水量﹥198立方米部分，水价0. 9元/立方米；经济作物年亩﹥180立方米部分，水价1.6元/立方米。</w:t>
      </w:r>
    </w:p>
    <w:p>
      <w:pPr>
        <w:numPr>
          <w:ilvl w:val="0"/>
          <w:numId w:val="0"/>
        </w:numPr>
        <w:spacing w:line="56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我灌区实行按入村计量总表计量收费模式，日常</w:t>
      </w:r>
      <w:r>
        <w:rPr>
          <w:rFonts w:hint="eastAsia" w:ascii="仿宋_GB2312" w:hAnsi="仿宋_GB2312" w:eastAsia="仿宋_GB2312" w:cs="仿宋_GB2312"/>
          <w:sz w:val="32"/>
          <w:szCs w:val="32"/>
        </w:rPr>
        <w:t>对总干、支管等各级管网实施定期巡查维护，各计量水表采用预付费远传智能化管理，工程运行和管护呈现出规范化、标准化、科学化的</w:t>
      </w:r>
      <w:r>
        <w:rPr>
          <w:rFonts w:hint="eastAsia" w:ascii="仿宋_GB2312" w:hAnsi="仿宋_GB2312" w:eastAsia="仿宋_GB2312" w:cs="仿宋_GB2312"/>
          <w:sz w:val="32"/>
          <w:szCs w:val="32"/>
          <w:lang w:eastAsia="zh-CN"/>
        </w:rPr>
        <w:t>良好</w:t>
      </w:r>
      <w:r>
        <w:rPr>
          <w:rFonts w:hint="eastAsia" w:ascii="仿宋_GB2312" w:hAnsi="仿宋_GB2312" w:eastAsia="仿宋_GB2312" w:cs="仿宋_GB2312"/>
          <w:sz w:val="32"/>
          <w:szCs w:val="32"/>
        </w:rPr>
        <w:t>局面。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灌区</w:t>
      </w:r>
      <w:r>
        <w:rPr>
          <w:rFonts w:hint="eastAsia" w:ascii="楷体_GB2312" w:hAnsi="楷体_GB2312" w:eastAsia="楷体_GB2312" w:cs="楷体_GB2312"/>
          <w:color w:val="auto"/>
          <w:sz w:val="32"/>
          <w:szCs w:val="32"/>
          <w:lang w:val="en-US" w:eastAsia="zh-CN"/>
        </w:rPr>
        <w:t>量测水设施设备等</w:t>
      </w:r>
      <w:r>
        <w:rPr>
          <w:rFonts w:hint="default" w:ascii="楷体_GB2312" w:hAnsi="楷体_GB2312" w:eastAsia="楷体_GB2312" w:cs="楷体_GB2312"/>
          <w:color w:val="auto"/>
          <w:sz w:val="32"/>
          <w:szCs w:val="32"/>
          <w:lang w:val="en-US" w:eastAsia="zh-CN"/>
        </w:rPr>
        <w:t>信息化建设和应用情况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olor w:val="000000"/>
          <w:kern w:val="24"/>
          <w:sz w:val="32"/>
          <w:szCs w:val="32"/>
          <w:lang w:val="en-US" w:eastAsia="zh-CN"/>
        </w:rPr>
      </w:pPr>
      <w:r>
        <w:rPr>
          <w:rFonts w:hint="eastAsia" w:ascii="仿宋_GB2312" w:hAnsi="宋体" w:eastAsia="仿宋_GB2312"/>
          <w:color w:val="auto"/>
          <w:kern w:val="24"/>
          <w:sz w:val="32"/>
          <w:szCs w:val="32"/>
          <w:lang w:val="en-US" w:eastAsia="zh-CN"/>
        </w:rPr>
        <w:t>我灌区目前采用的计量收费模式为抄表、收费至入村总表，所有用水户</w:t>
      </w:r>
      <w:r>
        <w:rPr>
          <w:rFonts w:hint="eastAsia" w:ascii="仿宋_GB2312" w:hAnsi="宋体" w:eastAsia="仿宋_GB2312"/>
          <w:color w:val="000000"/>
          <w:kern w:val="24"/>
          <w:sz w:val="32"/>
          <w:szCs w:val="32"/>
          <w:lang w:val="en-US" w:eastAsia="zh-CN"/>
        </w:rPr>
        <w:t>均以入村处计量总表缴费，用水计量率为100%。且在一系列灌区复线工程的建设中，我灌区根据农业水价综合改革工作的需要，在2018年度分别实施了济源市王屋山水库灌区西干管田间自动化控制项目和农业水价综合改革智能计量设施项目，并利用灌区续建配套与节水改造项目，将入村计量收费水表全部安装为物联网远传智能控制流量计，并与省水利厅平台对接，实现数据传输共享。共安装农业水价综合改革信息化管理平台1套；安装远程控制流量计313套，安装田间管网刷卡水表2282套；配备便携式手持充值管理机31台；进一步完善供水计量设施和信息化建设，实现水量和数据远程控制传输，为我市下一步开展农业水价综合改革工作打下良好基础。</w:t>
      </w:r>
    </w:p>
    <w:p>
      <w:pPr>
        <w:numPr>
          <w:ilvl w:val="0"/>
          <w:numId w:val="0"/>
        </w:numPr>
        <w:spacing w:line="560" w:lineRule="exact"/>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完成王屋山水库灌区一张图上图工作，</w:t>
      </w:r>
      <w:r>
        <w:rPr>
          <w:rFonts w:hint="default" w:ascii="仿宋_GB2312" w:hAnsi="仿宋_GB2312" w:eastAsia="仿宋_GB2312" w:cs="仿宋_GB2312"/>
          <w:sz w:val="32"/>
          <w:szCs w:val="32"/>
          <w:lang w:val="en-US" w:eastAsia="zh-CN"/>
        </w:rPr>
        <w:t>济源市王屋山水库灌区外边界总面积共计289479亩，其中灌区设计灌溉面积56000亩，灌区有效灌溉面积53260亩，灌区耕地面积61800亩。济源市王屋山水库灌区内边界共包括1233个内边界地块，合并划分为4个灌片，灌区有效灌溉面积共计52360亩。济源市王屋山水库灌区线信息包括总干管1条，干管</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条，支管10条，斗管4条。济源市王屋山水库灌区点信息包括量水设施</w:t>
      </w:r>
      <w:r>
        <w:rPr>
          <w:rFonts w:hint="eastAsia" w:ascii="仿宋_GB2312" w:hAnsi="仿宋_GB2312" w:eastAsia="仿宋_GB2312" w:cs="仿宋_GB2312"/>
          <w:sz w:val="32"/>
          <w:szCs w:val="32"/>
          <w:lang w:val="en-US" w:eastAsia="zh-CN"/>
        </w:rPr>
        <w:t>313</w:t>
      </w:r>
      <w:r>
        <w:rPr>
          <w:rFonts w:hint="default" w:ascii="仿宋_GB2312" w:hAnsi="仿宋_GB2312" w:eastAsia="仿宋_GB2312" w:cs="仿宋_GB2312"/>
          <w:sz w:val="32"/>
          <w:szCs w:val="32"/>
          <w:lang w:val="en-US" w:eastAsia="zh-CN"/>
        </w:rPr>
        <w:t>座，大坝库区1座，管理站2座，管理所1座，库区1座，大坝1座。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五、投资改造情况</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2014年，市委市政府投资6000余万元，对王屋山供水工程总干管进行了升级改造，在原Ф400</w:t>
      </w:r>
      <w:r>
        <w:rPr>
          <w:rFonts w:hint="eastAsia" w:ascii="仿宋_GB2312" w:hAnsi="仿宋_GB2312" w:eastAsia="仿宋_GB2312" w:cs="仿宋_GB2312"/>
          <w:color w:val="auto"/>
          <w:sz w:val="32"/>
          <w:szCs w:val="32"/>
          <w:lang w:val="en-US" w:eastAsia="zh-CN"/>
        </w:rPr>
        <w:t>mm</w:t>
      </w:r>
      <w:r>
        <w:rPr>
          <w:rFonts w:hint="eastAsia" w:ascii="仿宋_GB2312" w:hAnsi="仿宋_GB2312" w:eastAsia="仿宋_GB2312" w:cs="仿宋_GB2312"/>
          <w:color w:val="auto"/>
          <w:sz w:val="32"/>
          <w:szCs w:val="32"/>
        </w:rPr>
        <w:t>管道基础上重新铺设Ф1200</w:t>
      </w:r>
      <w:r>
        <w:rPr>
          <w:rFonts w:hint="eastAsia" w:ascii="仿宋_GB2312" w:hAnsi="仿宋_GB2312" w:eastAsia="仿宋_GB2312" w:cs="仿宋_GB2312"/>
          <w:color w:val="auto"/>
          <w:sz w:val="32"/>
          <w:szCs w:val="32"/>
          <w:lang w:val="en-US" w:eastAsia="zh-CN"/>
        </w:rPr>
        <w:t>mm</w:t>
      </w:r>
      <w:r>
        <w:rPr>
          <w:rFonts w:hint="eastAsia" w:ascii="仿宋_GB2312" w:hAnsi="仿宋_GB2312" w:eastAsia="仿宋_GB2312" w:cs="仿宋_GB2312"/>
          <w:color w:val="auto"/>
          <w:sz w:val="32"/>
          <w:szCs w:val="32"/>
        </w:rPr>
        <w:t>PCCP管道，极大地增加了供水能力。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2、2014年利用</w:t>
      </w:r>
      <w:r>
        <w:rPr>
          <w:rFonts w:hint="eastAsia" w:ascii="仿宋_GB2312" w:hAnsi="仿宋_GB2312" w:eastAsia="仿宋_GB2312" w:cs="仿宋_GB2312"/>
          <w:sz w:val="32"/>
          <w:szCs w:val="32"/>
        </w:rPr>
        <w:t>中央统筹资金投资1200万元,建成以东干管周边辐射范围内的1.012万亩高效节水灌溉,主要涉及下冶镇三教</w:t>
      </w:r>
      <w:r>
        <w:rPr>
          <w:rFonts w:hint="eastAsia" w:ascii="仿宋_GB2312" w:hAnsi="仿宋_GB2312" w:eastAsia="仿宋_GB2312" w:cs="仿宋_GB2312"/>
          <w:sz w:val="32"/>
          <w:szCs w:val="32"/>
          <w:lang w:eastAsia="zh-CN"/>
        </w:rPr>
        <w:t>、竹园</w:t>
      </w:r>
      <w:r>
        <w:rPr>
          <w:rFonts w:hint="eastAsia" w:ascii="仿宋_GB2312" w:hAnsi="仿宋_GB2312" w:eastAsia="仿宋_GB2312" w:cs="仿宋_GB2312"/>
          <w:sz w:val="32"/>
          <w:szCs w:val="32"/>
        </w:rPr>
        <w:t>等7个行政村。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3、2015年投资2748万元,建设</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下冶镇抗旱应急工程。该工程从总干管引水,铺设DN800-300mm钢管、UPvc管道21466m,沿线根据需要设置附属设施,穿过王屋进入下冶镇,并与现有供水管网连接。项目实施后,可解决干旱情形下下冶镇镇区2.98万居民的基本生活用水和工程沿线王屋、下冶25个行政村1.645万亩作物播种期和生长关键期最基本的灌溉用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年投资822万元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王屋镇抗旱应急工程，该工程从王屋水厂引水,铺设DN350-200mm钢管及UPvC管11.4km,沿线根据需要设置附属设施,并与现有供水管网连接,向王屋镇区和揽月轩等社区供水。项目实施后,可解决干旱情况下王屋镇镇区及5个社区1.58万居民的基本生活用水和沿线0.484万亩农田作物播种期、生长关键期最基本灌溉用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2015年建设的济源市大峪镇抗旱应急引水工程主要为管道输水工程，包括压力管道铺设及附属设施工程等。该工程通过铺设压力管道15.884km，完全实行管道输水，沿线根据需要设置附属设施，解决在干旱年份、严重干旱年份及特大干旱年份时项目区3.87万人、12.38万头牲畜的基本生活用水，2.77万亩作物播种期和生长关键期最基本的灌溉用水及项目区工业、生态用水等问题。</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color w:val="000000"/>
          <w:sz w:val="32"/>
          <w:szCs w:val="32"/>
        </w:rPr>
        <w:t>济源市2016年农田水利项目县建设项目投资3109.28万元。本项目区位于下冶镇和王屋镇，项目依托王屋山水库水源为灌溉水源，以灌区干渠改造工程中的西干管为支撑，对沿线下冶镇16个行政村和王屋镇12个行政村2.24万亩耕地进行田间管网配套工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7、2017年项目县工程投入3000余万元,对东干管和中干管田间管网进行配套,涉及王屋、下冶28个行政村2.01万亩高效节水灌溉面积。</w:t>
      </w:r>
    </w:p>
    <w:p>
      <w:pPr>
        <w:ind w:firstLine="640" w:firstLineChars="200"/>
        <w:rPr>
          <w:color w:val="auto"/>
        </w:rPr>
      </w:pPr>
      <w:r>
        <w:rPr>
          <w:rFonts w:hint="eastAsia" w:ascii="仿宋_GB2312" w:hAnsi="仿宋_GB2312" w:eastAsia="仿宋_GB2312" w:cs="仿宋_GB2312"/>
          <w:sz w:val="32"/>
          <w:szCs w:val="32"/>
          <w:lang w:val="en-US" w:eastAsia="zh-CN"/>
        </w:rPr>
        <w:t>8、2021-2022年投入4000万元，实施了</w:t>
      </w:r>
      <w:r>
        <w:rPr>
          <w:rFonts w:hint="eastAsia" w:ascii="仿宋_GB2312" w:hAnsi="仿宋_GB2312" w:eastAsia="仿宋_GB2312" w:cs="仿宋_GB2312"/>
          <w:sz w:val="32"/>
          <w:szCs w:val="32"/>
        </w:rPr>
        <w:t>王屋山水库灌区续建配套与节水改造项目</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总干管明渠段</w:t>
      </w:r>
      <w:r>
        <w:rPr>
          <w:rFonts w:hint="eastAsia" w:ascii="仿宋_GB2312" w:hAnsi="仿宋_GB2312" w:eastAsia="仿宋_GB2312" w:cs="仿宋_GB2312"/>
          <w:sz w:val="32"/>
          <w:szCs w:val="32"/>
          <w:lang w:eastAsia="zh-CN"/>
        </w:rPr>
        <w:t>管道</w:t>
      </w:r>
      <w:r>
        <w:rPr>
          <w:rFonts w:hint="eastAsia" w:ascii="仿宋_GB2312" w:hAnsi="仿宋_GB2312" w:eastAsia="仿宋_GB2312" w:cs="仿宋_GB2312"/>
          <w:sz w:val="32"/>
          <w:szCs w:val="32"/>
        </w:rPr>
        <w:t>防护</w:t>
      </w:r>
      <w:r>
        <w:rPr>
          <w:rFonts w:hint="eastAsia" w:ascii="仿宋_GB2312" w:hAnsi="仿宋_GB2312" w:eastAsia="仿宋_GB2312" w:cs="仿宋_GB2312"/>
          <w:sz w:val="32"/>
          <w:szCs w:val="32"/>
          <w:lang w:val="en-US" w:eastAsia="zh-CN"/>
        </w:rPr>
        <w:t>、东西干管</w:t>
      </w:r>
      <w:r>
        <w:rPr>
          <w:rFonts w:hint="eastAsia" w:ascii="仿宋_GB2312" w:hAnsi="仿宋_GB2312" w:eastAsia="仿宋_GB2312" w:cs="仿宋_GB2312"/>
          <w:color w:val="auto"/>
          <w:sz w:val="32"/>
          <w:szCs w:val="32"/>
          <w:lang w:val="en-US" w:eastAsia="zh-CN"/>
        </w:rPr>
        <w:t>道延伸铺设、配套安装远传流量计等，</w:t>
      </w:r>
      <w:r>
        <w:rPr>
          <w:rFonts w:hint="eastAsia" w:ascii="仿宋_GB2312" w:hAnsi="仿宋_GB2312" w:eastAsia="仿宋_GB2312" w:cs="仿宋_GB2312"/>
          <w:color w:val="auto"/>
          <w:sz w:val="32"/>
          <w:szCs w:val="32"/>
        </w:rPr>
        <w:t>改善灌溉面积2.66万亩，新增恢复灌溉面积0.274</w:t>
      </w:r>
      <w:r>
        <w:rPr>
          <w:rFonts w:hint="eastAsia" w:ascii="仿宋_GB2312" w:hAnsi="仿宋_GB2312" w:eastAsia="仿宋_GB2312" w:cs="仿宋_GB2312"/>
          <w:color w:val="auto"/>
          <w:sz w:val="32"/>
          <w:szCs w:val="32"/>
          <w:lang w:eastAsia="zh-CN"/>
        </w:rPr>
        <w:t>万亩</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color w:val="auto"/>
          <w:kern w:val="0"/>
          <w:sz w:val="32"/>
          <w:szCs w:val="32"/>
        </w:rPr>
        <w:t>六、</w:t>
      </w:r>
      <w:r>
        <w:rPr>
          <w:rFonts w:hint="eastAsia" w:ascii="黑体" w:hAnsi="黑体" w:eastAsia="黑体" w:cs="黑体"/>
          <w:bCs/>
          <w:color w:val="auto"/>
          <w:sz w:val="32"/>
          <w:szCs w:val="32"/>
        </w:rPr>
        <w:t>主要</w:t>
      </w:r>
      <w:r>
        <w:rPr>
          <w:rFonts w:hint="eastAsia" w:ascii="黑体" w:hAnsi="黑体" w:eastAsia="黑体" w:cs="黑体"/>
          <w:bCs/>
          <w:color w:val="auto"/>
          <w:sz w:val="32"/>
          <w:szCs w:val="32"/>
          <w:lang w:val="en-US" w:eastAsia="zh-CN"/>
        </w:rPr>
        <w:t>典型</w:t>
      </w:r>
      <w:r>
        <w:rPr>
          <w:rFonts w:hint="eastAsia" w:ascii="黑体" w:hAnsi="黑体" w:eastAsia="黑体" w:cs="黑体"/>
          <w:bCs/>
          <w:color w:val="auto"/>
          <w:sz w:val="32"/>
          <w:szCs w:val="32"/>
        </w:rPr>
        <w:t>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olor w:val="000000"/>
          <w:kern w:val="24"/>
          <w:sz w:val="32"/>
          <w:szCs w:val="32"/>
          <w:lang w:val="en-US" w:eastAsia="zh-CN"/>
        </w:rPr>
      </w:pPr>
      <w:r>
        <w:rPr>
          <w:rFonts w:hint="eastAsia" w:ascii="仿宋_GB2312" w:hAnsi="宋体" w:eastAsia="仿宋_GB2312"/>
          <w:color w:val="auto"/>
          <w:kern w:val="24"/>
          <w:sz w:val="32"/>
          <w:szCs w:val="32"/>
          <w:lang w:val="en-US" w:eastAsia="zh-CN"/>
        </w:rPr>
        <w:t>王屋山供水工程是济源市解决山岭区人畜饮水困难的一号大型集中供水</w:t>
      </w:r>
      <w:r>
        <w:rPr>
          <w:rFonts w:hint="eastAsia" w:ascii="仿宋_GB2312" w:hAnsi="宋体" w:eastAsia="仿宋_GB2312"/>
          <w:color w:val="000000"/>
          <w:kern w:val="24"/>
          <w:sz w:val="32"/>
          <w:szCs w:val="32"/>
          <w:lang w:val="en-US" w:eastAsia="zh-CN"/>
        </w:rPr>
        <w:t>工程，2001年5月开工，2002年4月26日竣工通水，总投资2688元，工程利用王屋山水库为水源，水源水达Ⅰ类饮用水标准，通过总干管到水厂，经沉淀、过滤、消毒等净化处理后向受益区自压供水，设计日供水量5500立方米，供水面积260平方公里，彻底解决了王屋、下冶、大峪三个镇86个行政村6.6万人，6.8万头大小牲畜的饮水困难问题。供水工程运行近23年来，累计供水约6000万立方米，为山区社会经济各项事业的发展提供了水资源保障，荣获“全国农村优秀水厂”、“市青年文明号”、“创建全国节水型社会建设先进单位”、“省级节水型灌区”、“水利厅文明单位”、市绿化委“绿色机关”、“市级文明单位”、“省水情教育基地”、“示范区先进基层党组织”等10多项荣誉称号。</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olor w:val="000000"/>
          <w:kern w:val="24"/>
          <w:sz w:val="32"/>
          <w:szCs w:val="32"/>
          <w:lang w:val="en-US" w:eastAsia="zh-CN"/>
        </w:rPr>
      </w:pPr>
      <w:r>
        <w:rPr>
          <w:rFonts w:hint="eastAsia" w:ascii="黑体" w:hAnsi="黑体" w:eastAsia="黑体" w:cs="黑体"/>
          <w:bCs/>
          <w:color w:val="auto"/>
          <w:sz w:val="32"/>
          <w:szCs w:val="32"/>
        </w:rPr>
        <w:t>七、</w:t>
      </w:r>
      <w:r>
        <w:rPr>
          <w:rFonts w:hint="eastAsia" w:ascii="黑体" w:hAnsi="黑体" w:eastAsia="黑体" w:cs="黑体"/>
          <w:color w:val="auto"/>
          <w:kern w:val="0"/>
          <w:sz w:val="32"/>
          <w:szCs w:val="32"/>
        </w:rPr>
        <w:t>存在问题及建议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olor w:val="000000"/>
          <w:kern w:val="24"/>
          <w:sz w:val="32"/>
          <w:szCs w:val="32"/>
          <w:lang w:val="en-US" w:eastAsia="zh-CN"/>
        </w:rPr>
      </w:pPr>
      <w:r>
        <w:rPr>
          <w:rFonts w:hint="eastAsia" w:ascii="仿宋_GB2312" w:hAnsi="宋体" w:eastAsia="仿宋_GB2312"/>
          <w:color w:val="000000"/>
          <w:kern w:val="24"/>
          <w:sz w:val="32"/>
          <w:szCs w:val="32"/>
          <w:lang w:val="en-US" w:eastAsia="zh-CN"/>
        </w:rPr>
        <w:t>1.灌区管养维护资金有缺口；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olor w:val="000000"/>
          <w:kern w:val="24"/>
          <w:sz w:val="32"/>
          <w:szCs w:val="32"/>
          <w:lang w:val="en-US" w:eastAsia="zh-CN"/>
        </w:rPr>
      </w:pPr>
      <w:r>
        <w:rPr>
          <w:rFonts w:hint="eastAsia" w:ascii="仿宋_GB2312" w:hAnsi="宋体" w:eastAsia="仿宋_GB2312"/>
          <w:color w:val="000000"/>
          <w:kern w:val="24"/>
          <w:sz w:val="32"/>
          <w:szCs w:val="32"/>
          <w:lang w:val="en-US" w:eastAsia="zh-CN"/>
        </w:rPr>
        <w:t>2.山区地势落差较大，部分管道易出现跑冒滴漏现象，水费收缴存在一定难度；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olor w:val="auto"/>
          <w:kern w:val="24"/>
          <w:sz w:val="32"/>
          <w:szCs w:val="32"/>
          <w:lang w:val="en-US" w:eastAsia="zh-CN"/>
        </w:rPr>
      </w:pPr>
      <w:r>
        <w:rPr>
          <w:rFonts w:hint="eastAsia" w:ascii="仿宋_GB2312" w:hAnsi="宋体" w:eastAsia="仿宋_GB2312"/>
          <w:color w:val="000000"/>
          <w:kern w:val="24"/>
          <w:sz w:val="32"/>
          <w:szCs w:val="32"/>
          <w:lang w:val="en-US" w:eastAsia="zh-CN"/>
        </w:rPr>
        <w:t>3.灌区</w:t>
      </w:r>
      <w:r>
        <w:rPr>
          <w:rFonts w:hint="eastAsia" w:ascii="仿宋_GB2312" w:hAnsi="宋体" w:eastAsia="仿宋_GB2312"/>
          <w:color w:val="auto"/>
          <w:kern w:val="24"/>
          <w:sz w:val="32"/>
          <w:szCs w:val="32"/>
          <w:lang w:val="en-US" w:eastAsia="zh-CN"/>
        </w:rPr>
        <w:t>建设周期较长，部分管道出现老化严重现象；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olor w:val="auto"/>
          <w:kern w:val="24"/>
          <w:sz w:val="32"/>
          <w:szCs w:val="32"/>
          <w:lang w:val="en-US" w:eastAsia="zh-CN"/>
        </w:rPr>
      </w:pPr>
      <w:r>
        <w:rPr>
          <w:rFonts w:hint="eastAsia" w:ascii="仿宋_GB2312" w:hAnsi="宋体" w:eastAsia="仿宋_GB2312"/>
          <w:color w:val="auto"/>
          <w:kern w:val="24"/>
          <w:sz w:val="32"/>
          <w:szCs w:val="32"/>
          <w:lang w:val="en-US" w:eastAsia="zh-CN"/>
        </w:rPr>
        <w:t>4.部分用水村、用水群众的用水意识不高，有待于群众转变用水意识和观念。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八、</w:t>
      </w:r>
      <w:r>
        <w:rPr>
          <w:rFonts w:hint="eastAsia" w:ascii="黑体" w:hAnsi="黑体" w:eastAsia="黑体" w:cs="黑体"/>
          <w:bCs/>
          <w:color w:val="auto"/>
          <w:sz w:val="32"/>
          <w:szCs w:val="32"/>
        </w:rPr>
        <w:t>审计等发现问题</w:t>
      </w:r>
      <w:r>
        <w:rPr>
          <w:rFonts w:hint="eastAsia" w:ascii="黑体" w:hAnsi="黑体" w:eastAsia="黑体" w:cs="黑体"/>
          <w:bCs/>
          <w:color w:val="auto"/>
          <w:sz w:val="32"/>
          <w:szCs w:val="32"/>
          <w:lang w:val="en-US" w:eastAsia="zh-CN"/>
        </w:rPr>
        <w:t>及</w:t>
      </w:r>
      <w:r>
        <w:rPr>
          <w:rFonts w:hint="eastAsia" w:ascii="黑体" w:hAnsi="黑体" w:eastAsia="黑体" w:cs="黑体"/>
          <w:bCs/>
          <w:color w:val="auto"/>
          <w:sz w:val="32"/>
          <w:szCs w:val="32"/>
        </w:rPr>
        <w:t>整改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auto"/>
          <w:kern w:val="0"/>
          <w:sz w:val="32"/>
          <w:szCs w:val="32"/>
          <w:lang w:eastAsia="zh-CN"/>
        </w:rPr>
      </w:pPr>
      <w:r>
        <w:rPr>
          <w:rFonts w:hint="eastAsia" w:ascii="仿宋_GB2312" w:eastAsia="仿宋_GB2312"/>
          <w:color w:val="auto"/>
          <w:kern w:val="0"/>
          <w:sz w:val="32"/>
          <w:szCs w:val="32"/>
          <w:lang w:eastAsia="zh-CN"/>
        </w:rPr>
        <w:t>无</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color w:val="FF0000"/>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eastAsia="仿宋_GB2312"/>
          <w:color w:val="FF0000"/>
          <w:kern w:val="0"/>
          <w:sz w:val="32"/>
          <w:szCs w:val="32"/>
          <w:lang w:val="en-US" w:eastAsia="zh-CN"/>
        </w:rPr>
      </w:pPr>
      <w:r>
        <w:rPr>
          <w:rFonts w:hint="eastAsia" w:ascii="仿宋_GB2312" w:hAnsi="仿宋_GB2312" w:eastAsia="仿宋_GB2312" w:cs="仿宋_GB2312"/>
          <w:color w:val="FF0000"/>
          <w:sz w:val="32"/>
          <w:szCs w:val="32"/>
          <w:lang w:val="en-US" w:eastAsia="zh-CN"/>
        </w:rPr>
        <w:t>附件：济源灌区</w:t>
      </w:r>
      <w:bookmarkStart w:id="0" w:name="_GoBack"/>
      <w:bookmarkEnd w:id="0"/>
      <w:r>
        <w:rPr>
          <w:rFonts w:hint="eastAsia" w:ascii="仿宋_GB2312" w:hAnsi="仿宋_GB2312" w:eastAsia="仿宋_GB2312" w:cs="仿宋_GB2312"/>
          <w:color w:val="FF0000"/>
          <w:sz w:val="32"/>
          <w:szCs w:val="32"/>
          <w:lang w:val="en-US" w:eastAsia="zh-CN"/>
        </w:rPr>
        <w:t>年度工作报告附表</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ZDE1M2Y1YzQ2ZWMyOTU1MWU4NWUwMGMwNTllY2MifQ=="/>
  </w:docVars>
  <w:rsids>
    <w:rsidRoot w:val="00000000"/>
    <w:rsid w:val="0081674D"/>
    <w:rsid w:val="02480329"/>
    <w:rsid w:val="02F170B5"/>
    <w:rsid w:val="02FB2646"/>
    <w:rsid w:val="036D4B44"/>
    <w:rsid w:val="03D40ED9"/>
    <w:rsid w:val="05AB33F0"/>
    <w:rsid w:val="0B5E0979"/>
    <w:rsid w:val="0BC83447"/>
    <w:rsid w:val="0DF8741E"/>
    <w:rsid w:val="0EA620BB"/>
    <w:rsid w:val="0EF73BDE"/>
    <w:rsid w:val="0F123D9F"/>
    <w:rsid w:val="12AB6515"/>
    <w:rsid w:val="14F15D5B"/>
    <w:rsid w:val="15FF3FEB"/>
    <w:rsid w:val="1B0B0BF4"/>
    <w:rsid w:val="1DEE698D"/>
    <w:rsid w:val="1E3F016E"/>
    <w:rsid w:val="1E624F56"/>
    <w:rsid w:val="1EDF4D71"/>
    <w:rsid w:val="20785FB9"/>
    <w:rsid w:val="210E5779"/>
    <w:rsid w:val="2112491B"/>
    <w:rsid w:val="2A8B227D"/>
    <w:rsid w:val="2AAF138F"/>
    <w:rsid w:val="2CC60EDF"/>
    <w:rsid w:val="2D982197"/>
    <w:rsid w:val="2DE721D2"/>
    <w:rsid w:val="31447F44"/>
    <w:rsid w:val="31476416"/>
    <w:rsid w:val="32A40461"/>
    <w:rsid w:val="32CF5773"/>
    <w:rsid w:val="32E412C2"/>
    <w:rsid w:val="33DA09AC"/>
    <w:rsid w:val="34210F92"/>
    <w:rsid w:val="346B4ED8"/>
    <w:rsid w:val="3A642EC8"/>
    <w:rsid w:val="3B5A6010"/>
    <w:rsid w:val="3CA1484D"/>
    <w:rsid w:val="3CEA2FA1"/>
    <w:rsid w:val="3D94095C"/>
    <w:rsid w:val="3DAA2D42"/>
    <w:rsid w:val="3EC81413"/>
    <w:rsid w:val="3FFFF8DF"/>
    <w:rsid w:val="407C5E04"/>
    <w:rsid w:val="412D5350"/>
    <w:rsid w:val="415400E6"/>
    <w:rsid w:val="43065C37"/>
    <w:rsid w:val="43244531"/>
    <w:rsid w:val="436D2A63"/>
    <w:rsid w:val="43EA492C"/>
    <w:rsid w:val="447F72C8"/>
    <w:rsid w:val="44CE7028"/>
    <w:rsid w:val="45E01703"/>
    <w:rsid w:val="466979D6"/>
    <w:rsid w:val="48891E46"/>
    <w:rsid w:val="49054B7B"/>
    <w:rsid w:val="49077940"/>
    <w:rsid w:val="491F29B0"/>
    <w:rsid w:val="494A7465"/>
    <w:rsid w:val="4B530AE6"/>
    <w:rsid w:val="4D9C7830"/>
    <w:rsid w:val="4E6E7962"/>
    <w:rsid w:val="4F656D94"/>
    <w:rsid w:val="50504E07"/>
    <w:rsid w:val="505C0BC3"/>
    <w:rsid w:val="50A24666"/>
    <w:rsid w:val="50A53155"/>
    <w:rsid w:val="520C2FF1"/>
    <w:rsid w:val="544B4206"/>
    <w:rsid w:val="54FB4092"/>
    <w:rsid w:val="554353F9"/>
    <w:rsid w:val="555B1F0D"/>
    <w:rsid w:val="55DF2C65"/>
    <w:rsid w:val="574B3B4F"/>
    <w:rsid w:val="580033E8"/>
    <w:rsid w:val="589D7ADE"/>
    <w:rsid w:val="58A14BE8"/>
    <w:rsid w:val="58F53219"/>
    <w:rsid w:val="5B213293"/>
    <w:rsid w:val="5B784EF3"/>
    <w:rsid w:val="5D75587B"/>
    <w:rsid w:val="5ED392DD"/>
    <w:rsid w:val="5F904A0A"/>
    <w:rsid w:val="5FFCDD1F"/>
    <w:rsid w:val="60E115FE"/>
    <w:rsid w:val="61631BF7"/>
    <w:rsid w:val="621A39E0"/>
    <w:rsid w:val="651A6FFA"/>
    <w:rsid w:val="65A33192"/>
    <w:rsid w:val="665B05A3"/>
    <w:rsid w:val="66911854"/>
    <w:rsid w:val="68432D10"/>
    <w:rsid w:val="68B12F50"/>
    <w:rsid w:val="68EB01B3"/>
    <w:rsid w:val="6B317667"/>
    <w:rsid w:val="6BB67B6C"/>
    <w:rsid w:val="6BBA26E8"/>
    <w:rsid w:val="6BE40765"/>
    <w:rsid w:val="6CCC7928"/>
    <w:rsid w:val="6F885CC3"/>
    <w:rsid w:val="71DF186F"/>
    <w:rsid w:val="73024AE7"/>
    <w:rsid w:val="747A065C"/>
    <w:rsid w:val="74CE23CA"/>
    <w:rsid w:val="775D17E4"/>
    <w:rsid w:val="77D53072"/>
    <w:rsid w:val="790E4FB8"/>
    <w:rsid w:val="7F0F6A5C"/>
    <w:rsid w:val="A5FED294"/>
    <w:rsid w:val="BFB32A58"/>
    <w:rsid w:val="D7DA4DD6"/>
    <w:rsid w:val="ED6F3BC7"/>
    <w:rsid w:val="FFFB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pPr>
    <w:rPr>
      <w:rFonts w:ascii="Times New Roman" w:hAnsi="Times New Roman" w:eastAsia="仿宋" w:cstheme="minorBidi"/>
      <w:sz w:val="28"/>
      <w:szCs w:val="22"/>
      <w:lang w:val="en-US" w:eastAsia="en-US"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spacing w:line="500" w:lineRule="atLeast"/>
      <w:ind w:firstLine="567"/>
      <w:textAlignment w:val="baseline"/>
    </w:pPr>
    <w:rPr>
      <w:rFonts w:eastAsia="仿宋_GB2312"/>
      <w:sz w:val="2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Default"/>
    <w:qFormat/>
    <w:uiPriority w:val="0"/>
    <w:pPr>
      <w:widowControl w:val="0"/>
      <w:autoSpaceDE w:val="0"/>
      <w:autoSpaceDN w:val="0"/>
      <w:adjustRightInd w:val="0"/>
      <w:spacing w:line="440" w:lineRule="exact"/>
      <w:ind w:firstLine="200" w:firstLineChars="200"/>
      <w:jc w:val="both"/>
    </w:pPr>
    <w:rPr>
      <w:rFonts w:ascii="仿宋" w:hAnsi="仿宋" w:eastAsia="宋体" w:cs="仿宋"/>
      <w:color w:val="000000"/>
      <w:sz w:val="24"/>
      <w:szCs w:val="24"/>
      <w:lang w:val="en-US" w:eastAsia="zh-CN" w:bidi="ar-SA"/>
    </w:rPr>
  </w:style>
  <w:style w:type="paragraph" w:customStyle="1" w:styleId="10">
    <w:name w:val="报告正文"/>
    <w:basedOn w:val="1"/>
    <w:qFormat/>
    <w:uiPriority w:val="0"/>
    <w:pPr>
      <w:jc w:val="left"/>
    </w:pPr>
    <w:rPr>
      <w:rFonts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4318</Words>
  <Characters>4751</Characters>
  <Lines>0</Lines>
  <Paragraphs>0</Paragraphs>
  <TotalTime>54</TotalTime>
  <ScaleCrop>false</ScaleCrop>
  <LinksUpToDate>false</LinksUpToDate>
  <CharactersWithSpaces>4752</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2020-10-10T16:46:00Z</dcterms:created>
  <dc:creator>LENOVO</dc:creator>
  <cp:lastModifiedBy>greatwall</cp:lastModifiedBy>
  <cp:lastPrinted>2025-12-30T16:17:31Z</cp:lastPrinted>
  <dcterms:modified xsi:type="dcterms:W3CDTF">2025-12-30T16:17:44Z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74A8460D9BAA4AA7A278F2453EB5E4BC_13</vt:lpwstr>
  </property>
  <property fmtid="{D5CDD505-2E9C-101B-9397-08002B2CF9AE}" pid="4" name="KSOTemplateDocerSaveRecord">
    <vt:lpwstr>eyJoZGlkIjoiOTExYzgzY2QzYTYxYTEyNGUwYjAzNTM1MjNmZDUxN2QiLCJ1c2VySWQiOiI2MTM0OTMwMTAifQ==</vt:lpwstr>
  </property>
</Properties>
</file>