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numPr>
          <w:ilvl w:val="-1"/>
          <w:numId w:val="0"/>
        </w:numPr>
        <w:kinsoku/>
        <w:wordWrap/>
        <w:overflowPunct/>
        <w:topLinePunct w:val="0"/>
        <w:autoSpaceDE/>
        <w:autoSpaceDN/>
        <w:bidi w:val="0"/>
        <w:adjustRightInd/>
        <w:snapToGrid/>
        <w:spacing w:after="0" w:line="580" w:lineRule="exact"/>
        <w:ind w:left="0" w:leftChars="0" w:right="0" w:firstLine="0" w:firstLineChars="0"/>
        <w:jc w:val="left"/>
        <w:textAlignment w:val="auto"/>
        <w:outlineLvl w:val="9"/>
        <w:rPr>
          <w:rFonts w:hint="eastAsia" w:eastAsia="方正小标宋简体" w:cs="Times New Roman"/>
          <w:color w:val="FF0000"/>
          <w:kern w:val="2"/>
          <w:sz w:val="44"/>
          <w:szCs w:val="44"/>
          <w:lang w:val="en-US" w:eastAsia="zh-CN"/>
        </w:rPr>
      </w:pPr>
    </w:p>
    <w:p>
      <w:pPr>
        <w:keepNext w:val="0"/>
        <w:keepLines w:val="0"/>
        <w:pageBreakBefore w:val="0"/>
        <w:widowControl w:val="0"/>
        <w:numPr>
          <w:ilvl w:val="-1"/>
          <w:numId w:val="0"/>
        </w:numPr>
        <w:kinsoku/>
        <w:wordWrap/>
        <w:overflowPunct/>
        <w:topLinePunct w:val="0"/>
        <w:autoSpaceDE/>
        <w:autoSpaceDN/>
        <w:bidi w:val="0"/>
        <w:adjustRightInd/>
        <w:snapToGrid/>
        <w:spacing w:after="0" w:line="580" w:lineRule="exact"/>
        <w:ind w:left="0" w:leftChars="0" w:right="0" w:firstLine="0" w:firstLineChars="0"/>
        <w:jc w:val="center"/>
        <w:textAlignment w:val="auto"/>
        <w:outlineLvl w:val="9"/>
        <w:rPr>
          <w:rFonts w:hint="default" w:ascii="Times New Roman" w:hAnsi="Times New Roman" w:eastAsia="方正小标宋简体" w:cs="Times New Roman"/>
          <w:color w:val="auto"/>
          <w:kern w:val="2"/>
          <w:sz w:val="44"/>
          <w:szCs w:val="44"/>
          <w:lang w:val="en-US" w:eastAsia="zh-CN"/>
        </w:rPr>
      </w:pPr>
      <w:r>
        <w:rPr>
          <w:rFonts w:hint="eastAsia" w:eastAsia="方正小标宋简体" w:cs="Times New Roman"/>
          <w:color w:val="auto"/>
          <w:kern w:val="2"/>
          <w:sz w:val="44"/>
          <w:szCs w:val="44"/>
          <w:lang w:val="en-US" w:eastAsia="zh-CN"/>
        </w:rPr>
        <w:t>天坛山水库</w:t>
      </w:r>
      <w:r>
        <w:rPr>
          <w:rFonts w:hint="eastAsia" w:ascii="Times New Roman" w:hAnsi="Times New Roman" w:eastAsia="方正小标宋简体" w:cs="Times New Roman"/>
          <w:color w:val="auto"/>
          <w:kern w:val="2"/>
          <w:sz w:val="44"/>
          <w:szCs w:val="44"/>
          <w:lang w:val="en-US" w:eastAsia="zh-CN"/>
        </w:rPr>
        <w:t>灌区年度工作报告</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color w:val="auto"/>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黑体" w:hAnsi="黑体" w:eastAsia="黑体" w:cs="黑体"/>
          <w:b w:val="0"/>
          <w:bCs w:val="0"/>
          <w:color w:val="auto"/>
          <w:sz w:val="32"/>
          <w:szCs w:val="32"/>
          <w:lang w:val="en-US" w:eastAsia="zh-CN"/>
        </w:rPr>
      </w:pPr>
      <w:r>
        <w:rPr>
          <w:rFonts w:hint="eastAsia" w:ascii="黑体" w:hAnsi="黑体" w:eastAsia="黑体" w:cs="黑体"/>
          <w:b w:val="0"/>
          <w:bCs w:val="0"/>
          <w:color w:val="auto"/>
          <w:sz w:val="32"/>
          <w:szCs w:val="32"/>
          <w:lang w:val="en-US" w:eastAsia="zh-CN"/>
        </w:rPr>
        <w:t>一、概述</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default" w:ascii="仿宋_GB2312" w:hAnsi="仿宋_GB2312" w:eastAsia="仿宋_GB2312" w:cs="仿宋_GB2312"/>
          <w:color w:val="auto"/>
          <w:sz w:val="32"/>
          <w:szCs w:val="32"/>
          <w:lang w:val="en-US" w:eastAsia="zh-CN"/>
        </w:rPr>
        <w:t>天坛山水库灌区位于济源市西部山区，全部位于济源境内，水资源三级区属三门峡～小浪底干流区间，系水库引水自流灌区，设计灌溉面积1.80万亩，其中耕地灌溉面积1.13万亩，高标准农田1.13万亩，耕地实灌面积1.13万亩。灌溉设计保障率50%，主要水源为天坛山水库水源，农田灌溉水有效利用系数0.59。节水灌溉面积0.67万亩，其中高效节水灌溉面积0.51万亩。灌区灌溉用水量</w:t>
      </w:r>
      <w:r>
        <w:rPr>
          <w:rFonts w:hint="eastAsia" w:ascii="仿宋_GB2312" w:hAnsi="仿宋_GB2312" w:eastAsia="仿宋_GB2312" w:cs="仿宋_GB2312"/>
          <w:color w:val="auto"/>
          <w:sz w:val="32"/>
          <w:szCs w:val="32"/>
          <w:lang w:val="en-US" w:eastAsia="zh-CN"/>
        </w:rPr>
        <w:t>19.5</w:t>
      </w:r>
      <w:r>
        <w:rPr>
          <w:rFonts w:hint="default" w:ascii="仿宋_GB2312" w:hAnsi="仿宋_GB2312" w:eastAsia="仿宋_GB2312" w:cs="仿宋_GB2312"/>
          <w:color w:val="auto"/>
          <w:sz w:val="32"/>
          <w:szCs w:val="32"/>
          <w:lang w:val="en-US" w:eastAsia="zh-CN"/>
        </w:rPr>
        <w:t>万m</w:t>
      </w:r>
      <w:r>
        <w:rPr>
          <w:rFonts w:hint="default" w:ascii="仿宋_GB2312" w:hAnsi="仿宋_GB2312" w:eastAsia="仿宋_GB2312" w:cs="仿宋_GB2312"/>
          <w:color w:val="auto"/>
          <w:sz w:val="32"/>
          <w:szCs w:val="32"/>
          <w:vertAlign w:val="superscript"/>
          <w:lang w:val="en-US" w:eastAsia="zh-CN"/>
        </w:rPr>
        <w:t>3</w:t>
      </w:r>
      <w:r>
        <w:rPr>
          <w:rFonts w:hint="eastAsia" w:ascii="仿宋_GB2312" w:hAnsi="仿宋_GB2312" w:eastAsia="仿宋_GB2312" w:cs="仿宋_GB2312"/>
          <w:color w:val="auto"/>
          <w:sz w:val="32"/>
          <w:szCs w:val="32"/>
          <w:lang w:val="en-US" w:eastAsia="zh-CN"/>
        </w:rPr>
        <w:t>。</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黑体" w:hAnsi="黑体" w:eastAsia="黑体" w:cs="黑体"/>
          <w:b w:val="0"/>
          <w:bCs w:val="0"/>
          <w:color w:val="auto"/>
          <w:sz w:val="32"/>
          <w:szCs w:val="32"/>
          <w:lang w:val="en-US" w:eastAsia="zh-CN"/>
        </w:rPr>
      </w:pPr>
      <w:r>
        <w:rPr>
          <w:rFonts w:hint="eastAsia" w:ascii="黑体" w:hAnsi="黑体" w:eastAsia="黑体" w:cs="黑体"/>
          <w:b w:val="0"/>
          <w:bCs w:val="0"/>
          <w:color w:val="auto"/>
          <w:sz w:val="32"/>
          <w:szCs w:val="32"/>
          <w:lang w:val="en-US" w:eastAsia="zh-CN"/>
        </w:rPr>
        <w:t>二、灌区水资源利用及骨干工程现状</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firstLineChars="200"/>
        <w:textAlignment w:val="auto"/>
        <w:rPr>
          <w:rFonts w:hint="eastAsia" w:ascii="黑体" w:hAnsi="黑体" w:eastAsia="黑体" w:cs="黑体"/>
          <w:b w:val="0"/>
          <w:bCs w:val="0"/>
          <w:color w:val="auto"/>
          <w:sz w:val="32"/>
          <w:szCs w:val="32"/>
          <w:lang w:val="en-US" w:eastAsia="zh-CN"/>
        </w:rPr>
      </w:pPr>
      <w:r>
        <w:rPr>
          <w:rFonts w:hint="eastAsia" w:ascii="仿宋_GB2312" w:hAnsi="仿宋_GB2312" w:eastAsia="仿宋_GB2312" w:cs="仿宋_GB2312"/>
          <w:color w:val="auto"/>
          <w:sz w:val="32"/>
          <w:szCs w:val="32"/>
          <w:lang w:val="en-US" w:eastAsia="zh-CN"/>
        </w:rPr>
        <w:t>随着渠道损坏的不断加重，我局于2008年对该灌区渠道进行改造，在原渠道内铺设钢管</w:t>
      </w:r>
      <w:r>
        <w:rPr>
          <w:rFonts w:hint="default" w:ascii="仿宋_GB2312" w:hAnsi="仿宋_GB2312" w:eastAsia="仿宋_GB2312" w:cs="仿宋_GB2312"/>
          <w:color w:val="auto"/>
          <w:sz w:val="32"/>
          <w:szCs w:val="32"/>
          <w:lang w:val="en-US" w:eastAsia="zh-CN"/>
        </w:rPr>
        <w:t>，</w:t>
      </w:r>
      <w:r>
        <w:rPr>
          <w:rFonts w:hint="eastAsia" w:ascii="仿宋_GB2312" w:hAnsi="仿宋_GB2312" w:eastAsia="仿宋_GB2312" w:cs="仿宋_GB2312"/>
          <w:color w:val="auto"/>
          <w:sz w:val="32"/>
          <w:szCs w:val="32"/>
          <w:lang w:val="en-US" w:eastAsia="zh-CN"/>
        </w:rPr>
        <w:t>以管道进行节水灌溉，</w:t>
      </w:r>
      <w:r>
        <w:rPr>
          <w:rFonts w:hint="default" w:ascii="仿宋_GB2312" w:hAnsi="仿宋_GB2312" w:eastAsia="仿宋_GB2312" w:cs="仿宋_GB2312"/>
          <w:color w:val="auto"/>
          <w:sz w:val="32"/>
          <w:szCs w:val="32"/>
          <w:lang w:val="en-US" w:eastAsia="zh-CN"/>
        </w:rPr>
        <w:t>灌区灌溉管道总长</w:t>
      </w:r>
      <w:r>
        <w:rPr>
          <w:rFonts w:hint="eastAsia" w:ascii="仿宋_GB2312" w:hAnsi="仿宋_GB2312" w:eastAsia="仿宋_GB2312" w:cs="仿宋_GB2312"/>
          <w:color w:val="auto"/>
          <w:sz w:val="32"/>
          <w:szCs w:val="32"/>
          <w:lang w:val="en-US" w:eastAsia="zh-CN"/>
        </w:rPr>
        <w:t>99.35</w:t>
      </w:r>
      <w:r>
        <w:rPr>
          <w:rFonts w:hint="default" w:ascii="仿宋_GB2312" w:hAnsi="仿宋_GB2312" w:eastAsia="仿宋_GB2312" w:cs="仿宋_GB2312"/>
          <w:color w:val="auto"/>
          <w:sz w:val="32"/>
          <w:szCs w:val="32"/>
          <w:lang w:val="en-US" w:eastAsia="zh-CN"/>
        </w:rPr>
        <w:t>km，其中完好长度</w:t>
      </w:r>
      <w:r>
        <w:rPr>
          <w:rFonts w:hint="eastAsia" w:ascii="仿宋_GB2312" w:hAnsi="仿宋_GB2312" w:eastAsia="仿宋_GB2312" w:cs="仿宋_GB2312"/>
          <w:color w:val="auto"/>
          <w:sz w:val="32"/>
          <w:szCs w:val="32"/>
          <w:lang w:val="en-US" w:eastAsia="zh-CN"/>
        </w:rPr>
        <w:t>99.35</w:t>
      </w:r>
      <w:r>
        <w:rPr>
          <w:rFonts w:hint="default" w:ascii="仿宋_GB2312" w:hAnsi="仿宋_GB2312" w:eastAsia="仿宋_GB2312" w:cs="仿宋_GB2312"/>
          <w:color w:val="auto"/>
          <w:sz w:val="32"/>
          <w:szCs w:val="32"/>
          <w:lang w:val="en-US" w:eastAsia="zh-CN"/>
        </w:rPr>
        <w:t>km</w:t>
      </w:r>
      <w:r>
        <w:rPr>
          <w:rFonts w:hint="eastAsia" w:ascii="仿宋_GB2312" w:hAnsi="仿宋_GB2312" w:eastAsia="仿宋_GB2312" w:cs="仿宋_GB2312"/>
          <w:color w:val="auto"/>
          <w:sz w:val="32"/>
          <w:szCs w:val="32"/>
          <w:lang w:val="en-US" w:eastAsia="zh-CN"/>
        </w:rPr>
        <w:t>，目前管道运行良好</w:t>
      </w:r>
      <w:r>
        <w:rPr>
          <w:rFonts w:hint="default" w:ascii="仿宋_GB2312" w:hAnsi="仿宋_GB2312" w:eastAsia="仿宋_GB2312" w:cs="仿宋_GB2312"/>
          <w:color w:val="auto"/>
          <w:sz w:val="32"/>
          <w:szCs w:val="32"/>
          <w:lang w:val="en-US" w:eastAsia="zh-CN"/>
        </w:rPr>
        <w:t>管道完好率100%，骨干工程配套率100%，骨干工程完好率100%。</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黑体" w:hAnsi="黑体" w:eastAsia="黑体" w:cs="黑体"/>
          <w:b w:val="0"/>
          <w:bCs w:val="0"/>
          <w:color w:val="auto"/>
          <w:sz w:val="32"/>
          <w:szCs w:val="32"/>
          <w:lang w:val="en-US" w:eastAsia="zh-CN"/>
        </w:rPr>
      </w:pPr>
      <w:r>
        <w:rPr>
          <w:rFonts w:hint="eastAsia" w:ascii="黑体" w:hAnsi="黑体" w:eastAsia="黑体" w:cs="黑体"/>
          <w:b w:val="0"/>
          <w:bCs w:val="0"/>
          <w:color w:val="auto"/>
          <w:sz w:val="32"/>
          <w:szCs w:val="32"/>
          <w:lang w:val="en-US" w:eastAsia="zh-CN"/>
        </w:rPr>
        <w:t>三、工程管理情况</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楷体_GB2312" w:hAnsi="楷体_GB2312" w:eastAsia="楷体_GB2312" w:cs="楷体_GB2312"/>
          <w:color w:val="auto"/>
          <w:sz w:val="32"/>
          <w:szCs w:val="32"/>
          <w:lang w:val="en-US" w:eastAsia="zh-CN"/>
        </w:rPr>
      </w:pPr>
      <w:r>
        <w:rPr>
          <w:rFonts w:hint="eastAsia" w:ascii="楷体_GB2312" w:hAnsi="楷体_GB2312" w:eastAsia="楷体_GB2312" w:cs="楷体_GB2312"/>
          <w:color w:val="auto"/>
          <w:sz w:val="32"/>
          <w:szCs w:val="32"/>
          <w:lang w:val="en-US" w:eastAsia="zh-CN"/>
        </w:rPr>
        <w:t>（一）灌区管理体制与运行机制</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eastAsia="仿宋_GB2312" w:cs="仿宋_GB2312"/>
          <w:color w:val="auto"/>
          <w:sz w:val="32"/>
          <w:szCs w:val="32"/>
          <w:shd w:val="clear" w:color="auto" w:fill="FFFFFF"/>
          <w:lang w:val="en-US" w:eastAsia="zh-CN"/>
        </w:rPr>
      </w:pPr>
      <w:r>
        <w:rPr>
          <w:rFonts w:hint="eastAsia" w:ascii="仿宋_GB2312" w:eastAsia="仿宋_GB2312" w:cs="仿宋_GB2312"/>
          <w:color w:val="auto"/>
          <w:sz w:val="32"/>
          <w:szCs w:val="32"/>
          <w:shd w:val="clear" w:color="auto" w:fill="FFFFFF"/>
          <w:lang w:val="en-US" w:eastAsia="zh-CN"/>
        </w:rPr>
        <w:t>天坛山灌区由天坛山水库灌区供水管理站管理，</w:t>
      </w:r>
      <w:r>
        <w:rPr>
          <w:rFonts w:hint="eastAsia" w:ascii="仿宋_GB2312" w:eastAsia="仿宋_GB2312" w:cs="仿宋_GB2312"/>
          <w:color w:val="000000"/>
          <w:sz w:val="32"/>
          <w:szCs w:val="32"/>
          <w:shd w:val="clear" w:color="auto" w:fill="FFFFFF"/>
          <w:lang w:val="en-US" w:eastAsia="zh-CN"/>
        </w:rPr>
        <w:t>2022年11月28日</w:t>
      </w:r>
      <w:r>
        <w:rPr>
          <w:rFonts w:hint="eastAsia" w:ascii="仿宋_GB2312" w:eastAsia="仿宋_GB2312" w:cs="仿宋_GB2312"/>
          <w:color w:val="000000"/>
          <w:sz w:val="32"/>
          <w:szCs w:val="32"/>
          <w:highlight w:val="none"/>
          <w:shd w:val="clear" w:color="auto" w:fill="FFFFFF"/>
          <w:lang w:val="en-US" w:eastAsia="zh-CN"/>
        </w:rPr>
        <w:t>王屋山供水站、布袋沟供水站、天坛山供水站合</w:t>
      </w:r>
      <w:r>
        <w:rPr>
          <w:rFonts w:hint="eastAsia" w:ascii="仿宋_GB2312" w:eastAsia="仿宋_GB2312" w:cs="仿宋_GB2312"/>
          <w:color w:val="auto"/>
          <w:sz w:val="32"/>
          <w:szCs w:val="32"/>
          <w:shd w:val="clear" w:color="auto" w:fill="FFFFFF"/>
          <w:lang w:val="en-US" w:eastAsia="zh-CN"/>
        </w:rPr>
        <w:t>为济源产城融合示范区水利发展中心，为济源示范区水利局二</w:t>
      </w:r>
      <w:r>
        <w:rPr>
          <w:rFonts w:hint="eastAsia" w:ascii="仿宋_GB2312" w:eastAsia="仿宋_GB2312" w:cs="仿宋_GB2312"/>
          <w:color w:val="000000"/>
          <w:sz w:val="32"/>
          <w:szCs w:val="32"/>
          <w:shd w:val="clear" w:color="auto" w:fill="FFFFFF"/>
          <w:lang w:val="en-US" w:eastAsia="zh-CN"/>
        </w:rPr>
        <w:t>级机构。由</w:t>
      </w:r>
      <w:r>
        <w:rPr>
          <w:rFonts w:hint="eastAsia" w:ascii="仿宋_GB2312" w:eastAsia="仿宋_GB2312" w:cs="仿宋_GB2312"/>
          <w:color w:val="auto"/>
          <w:sz w:val="32"/>
          <w:szCs w:val="32"/>
          <w:shd w:val="clear" w:color="auto" w:fill="FFFFFF"/>
          <w:lang w:val="en-US" w:eastAsia="zh-CN"/>
        </w:rPr>
        <w:t>济源产城融合示范区水利发展中心负责辖区内的人畜用水和灌溉用水，</w:t>
      </w:r>
      <w:r>
        <w:rPr>
          <w:rFonts w:hint="eastAsia" w:ascii="仿宋_GB2312" w:eastAsia="仿宋_GB2312" w:cs="仿宋_GB2312"/>
          <w:color w:val="000000"/>
          <w:sz w:val="32"/>
          <w:szCs w:val="32"/>
          <w:shd w:val="clear" w:color="auto" w:fill="FFFFFF"/>
          <w:lang w:val="en-US" w:eastAsia="zh-CN"/>
        </w:rPr>
        <w:t>根据中共济源产城融合示范区工作委员会机构编制委员会下发的《关于印发济源产城融合示范区水利局所属事业单位职能配置、内设机构和人员编制规定的通知》（济区编〔2022〕55号），核定单位性质为公益一类事业单位，机构规格相当于正科级。核定事业编制51名，在职45名。负责王屋山水库灌区和天坛山水库灌区的日常运行维</w:t>
      </w:r>
      <w:r>
        <w:rPr>
          <w:rFonts w:hint="eastAsia" w:ascii="仿宋_GB2312" w:eastAsia="仿宋_GB2312" w:cs="仿宋_GB2312"/>
          <w:color w:val="auto"/>
          <w:sz w:val="32"/>
          <w:szCs w:val="32"/>
          <w:shd w:val="clear" w:color="auto" w:fill="FFFFFF"/>
          <w:lang w:val="en-US" w:eastAsia="zh-CN"/>
        </w:rPr>
        <w:t>护、水质检测、水费征收等工作。</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楷体_GB2312" w:hAnsi="楷体_GB2312" w:eastAsia="楷体_GB2312" w:cs="楷体_GB2312"/>
          <w:color w:val="auto"/>
          <w:sz w:val="32"/>
          <w:szCs w:val="32"/>
          <w:lang w:val="en-US" w:eastAsia="zh-CN"/>
        </w:rPr>
      </w:pPr>
      <w:r>
        <w:rPr>
          <w:rFonts w:hint="eastAsia" w:ascii="楷体_GB2312" w:hAnsi="楷体_GB2312" w:eastAsia="楷体_GB2312" w:cs="楷体_GB2312"/>
          <w:color w:val="auto"/>
          <w:sz w:val="32"/>
          <w:szCs w:val="32"/>
          <w:lang w:val="en-US" w:eastAsia="zh-CN"/>
        </w:rPr>
        <w:t>（二）“两费”落实及使用情况</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人员经费：机构改革后，虽然单位性质为财政全额供应事业单位，但原有灌区管理人员差额性质仍未改革到位，人员工资每年都有资金缺口，办公经费更难以保障。</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运行维护经费：无</w:t>
      </w:r>
    </w:p>
    <w:p>
      <w:pPr>
        <w:keepNext w:val="0"/>
        <w:keepLines w:val="0"/>
        <w:pageBreakBefore w:val="0"/>
        <w:widowControl w:val="0"/>
        <w:numPr>
          <w:ilvl w:val="0"/>
          <w:numId w:val="1"/>
        </w:numPr>
        <w:kinsoku/>
        <w:wordWrap/>
        <w:overflowPunct/>
        <w:topLinePunct w:val="0"/>
        <w:autoSpaceDE/>
        <w:autoSpaceDN/>
        <w:bidi w:val="0"/>
        <w:adjustRightInd/>
        <w:snapToGrid/>
        <w:spacing w:line="580" w:lineRule="exact"/>
        <w:ind w:firstLine="640" w:firstLineChars="200"/>
        <w:textAlignment w:val="auto"/>
        <w:rPr>
          <w:rFonts w:hint="eastAsia" w:ascii="楷体_GB2312" w:hAnsi="楷体_GB2312" w:eastAsia="楷体_GB2312" w:cs="楷体_GB2312"/>
          <w:color w:val="auto"/>
          <w:sz w:val="32"/>
          <w:szCs w:val="32"/>
          <w:lang w:val="en-US" w:eastAsia="zh-CN"/>
        </w:rPr>
      </w:pPr>
      <w:r>
        <w:rPr>
          <w:rFonts w:hint="eastAsia" w:ascii="楷体_GB2312" w:hAnsi="楷体_GB2312" w:eastAsia="楷体_GB2312" w:cs="楷体_GB2312"/>
          <w:color w:val="auto"/>
          <w:sz w:val="32"/>
          <w:szCs w:val="32"/>
          <w:lang w:val="en-US" w:eastAsia="zh-CN"/>
        </w:rPr>
        <w:t>灌区标准化评价和节水型灌区创建情况</w:t>
      </w:r>
    </w:p>
    <w:p>
      <w:pPr>
        <w:pStyle w:val="2"/>
        <w:numPr>
          <w:ilvl w:val="0"/>
          <w:numId w:val="0"/>
        </w:numPr>
        <w:ind w:firstLine="640" w:firstLineChars="200"/>
        <w:rPr>
          <w:rFonts w:hint="eastAsia" w:ascii="仿宋_GB2312" w:hAnsi="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auto"/>
          <w:sz w:val="32"/>
          <w:szCs w:val="32"/>
          <w:lang w:val="en-US" w:eastAsia="zh-CN" w:bidi="ar-SA"/>
        </w:rPr>
        <w:t>2023年度建立了信息化管理平台，改造了43块智能化水表</w:t>
      </w:r>
      <w:r>
        <w:rPr>
          <w:rFonts w:hint="eastAsia" w:ascii="仿宋_GB2312" w:hAnsi="仿宋_GB2312" w:eastAsia="仿宋_GB2312" w:cs="仿宋_GB2312"/>
          <w:color w:val="000000" w:themeColor="text1"/>
          <w:sz w:val="32"/>
          <w:szCs w:val="32"/>
          <w:lang w:val="en-US" w:eastAsia="zh-CN" w:bidi="ar-SA"/>
          <w14:textFill>
            <w14:solidFill>
              <w14:schemeClr w14:val="tx1"/>
            </w14:solidFill>
          </w14:textFill>
        </w:rPr>
        <w:t>，</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编制标准化管理方案，并开展标准化管理工作</w:t>
      </w:r>
      <w:r>
        <w:rPr>
          <w:rFonts w:hint="eastAsia" w:ascii="仿宋_GB2312" w:hAnsi="仿宋_GB2312" w:cs="仿宋_GB2312"/>
          <w:color w:val="000000" w:themeColor="text1"/>
          <w:sz w:val="32"/>
          <w:szCs w:val="32"/>
          <w:lang w:val="en-US" w:eastAsia="zh-CN"/>
          <w14:textFill>
            <w14:solidFill>
              <w14:schemeClr w14:val="tx1"/>
            </w14:solidFill>
          </w14:textFill>
        </w:rPr>
        <w:t>，</w:t>
      </w:r>
      <w:r>
        <w:rPr>
          <w:rFonts w:hint="eastAsia" w:ascii="仿宋_GB2312" w:hAnsi="仿宋_GB2312" w:cs="仿宋_GB2312"/>
          <w:color w:val="000000" w:themeColor="text1"/>
          <w:sz w:val="32"/>
          <w:szCs w:val="32"/>
          <w:lang w:val="en-US" w:eastAsia="zh-CN" w:bidi="ar-SA"/>
          <w14:textFill>
            <w14:solidFill>
              <w14:schemeClr w14:val="tx1"/>
            </w14:solidFill>
          </w14:textFill>
        </w:rPr>
        <w:t>未</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通过上级评价</w:t>
      </w:r>
      <w:r>
        <w:rPr>
          <w:rFonts w:hint="eastAsia" w:ascii="仿宋_GB2312" w:hAnsi="仿宋_GB2312" w:cs="仿宋_GB2312"/>
          <w:color w:val="000000" w:themeColor="text1"/>
          <w:sz w:val="32"/>
          <w:szCs w:val="32"/>
          <w:lang w:val="en-US" w:eastAsia="zh-CN"/>
          <w14:textFill>
            <w14:solidFill>
              <w14:schemeClr w14:val="tx1"/>
            </w14:solidFill>
          </w14:textFill>
        </w:rPr>
        <w:t>。加强组织管理，狠抓责任落实。对标对表水利部标准化评价要求，按照先大后小、先易后难、先重要后一般的原则，查漏补缺，统筹协调解决推进标准化管理中存在的短板和弱项，精心布置，统筹安排，做到每项任务落实到部门（单位），责任落实到个人，完成时限精确到日。加强安全管理，筑牢安全生产防线。通过签订安全生产责任书，明确各层级安全生产责任和安全工作目标，确保全体职工知责履责；开展日常和专项安全生产检查，立查立改，不留隐患；成立应急抢险队伍，备足防汛物料，每年按照要求开展了防汛和安全演练，定期开展水事巡查、“清四乱”活动，为灌区“安全生产”保驾护航。加强工程管理，提升管理手段能力。紧紧扭住农业水价综合改革“牛鼻子”，在“农业水价形成机制、工程建设与管护机制、供水计量设施体系、农业用水管理机制、信息化管理平台”等方面久久为功，建立健全了工程日常管理、工程巡查及维修养护制度，落实工程管理与维修养护责任主体。加强供用水管理，科学调配供水。按照取水许可，实行总量控制与定额管理。积极推进计量设施建设，为灌区科学调配水等提供了基础支撑。加强信息化管理，提升灌区智慧管理水平。通过建立水量调度、工程管护、安全生产等信息化管理平台，在重要节点安装水位、水量在线监控等自动化设施设备，灌区管理由“人工管理”向“智慧管控”转变，数字孪生先行先试稳步推进。加强经济管理，促进灌区良性发展。科学核定供水成本，国有资产管理规范，严格审批并执行批复水价，水费实现了应收尽收、专账核算，水价形成机制基本建立。</w:t>
      </w:r>
    </w:p>
    <w:p>
      <w:pPr>
        <w:keepNext w:val="0"/>
        <w:keepLines w:val="0"/>
        <w:pageBreakBefore w:val="0"/>
        <w:widowControl w:val="0"/>
        <w:kinsoku/>
        <w:wordWrap/>
        <w:overflowPunct/>
        <w:topLinePunct w:val="0"/>
        <w:autoSpaceDE/>
        <w:autoSpaceDN/>
        <w:bidi w:val="0"/>
        <w:adjustRightInd/>
        <w:snapToGrid/>
        <w:spacing w:line="580" w:lineRule="exact"/>
        <w:ind w:firstLine="648" w:firstLineChars="200"/>
        <w:textAlignment w:val="auto"/>
        <w:rPr>
          <w:rFonts w:hint="default" w:ascii="仿宋_GB2312" w:hAnsi="仿宋_GB2312" w:eastAsia="仿宋_GB2312" w:cs="仿宋_GB2312"/>
          <w:color w:val="auto"/>
          <w:sz w:val="32"/>
          <w:szCs w:val="32"/>
          <w:lang w:val="en-US" w:eastAsia="zh-CN"/>
        </w:rPr>
      </w:pPr>
      <w:r>
        <w:rPr>
          <w:rFonts w:hint="eastAsia" w:ascii="Times New Roman" w:hAnsi="Times New Roman" w:eastAsia="仿宋_GB2312" w:cs="仿宋_GB2312"/>
          <w:b w:val="0"/>
          <w:bCs w:val="0"/>
          <w:color w:val="auto"/>
          <w:spacing w:val="2"/>
          <w:kern w:val="0"/>
          <w:sz w:val="32"/>
          <w:szCs w:val="32"/>
          <w:lang w:val="en-US" w:eastAsia="zh-CN"/>
        </w:rPr>
        <w:t>积极申报节水型灌区，立足灌区节水工作实际，积极开展节水型灌区、节水型企业创建活动，带领全体干部职工听民声、访民情、解民忧，以实干担当推动水利事业高质量发展。</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黑体" w:hAnsi="黑体" w:eastAsia="黑体" w:cs="黑体"/>
          <w:b w:val="0"/>
          <w:bCs w:val="0"/>
          <w:color w:val="auto"/>
          <w:sz w:val="32"/>
          <w:szCs w:val="32"/>
          <w:lang w:val="en-US" w:eastAsia="zh-CN"/>
        </w:rPr>
      </w:pPr>
      <w:r>
        <w:rPr>
          <w:rFonts w:hint="eastAsia" w:ascii="黑体" w:hAnsi="黑体" w:eastAsia="黑体" w:cs="黑体"/>
          <w:b w:val="0"/>
          <w:bCs w:val="0"/>
          <w:color w:val="auto"/>
          <w:sz w:val="32"/>
          <w:szCs w:val="32"/>
          <w:lang w:val="en-US" w:eastAsia="zh-CN"/>
        </w:rPr>
        <w:t>四、用水管理及水价改革情况</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楷体_GB2312" w:hAnsi="楷体_GB2312" w:eastAsia="楷体_GB2312" w:cs="楷体_GB2312"/>
          <w:color w:val="auto"/>
          <w:sz w:val="32"/>
          <w:szCs w:val="32"/>
          <w:lang w:val="en-US" w:eastAsia="zh-CN"/>
        </w:rPr>
      </w:pPr>
      <w:r>
        <w:rPr>
          <w:rFonts w:hint="eastAsia" w:ascii="楷体_GB2312" w:hAnsi="楷体_GB2312" w:eastAsia="楷体_GB2312" w:cs="楷体_GB2312"/>
          <w:color w:val="auto"/>
          <w:sz w:val="32"/>
          <w:szCs w:val="32"/>
          <w:lang w:val="en-US" w:eastAsia="zh-CN"/>
        </w:rPr>
        <w:t>（一）供用水管理</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取水许可总量316万立方，年度实际引水量219.5万立方，农业用水主要作物为白菜、萝卜制种、辣椒，节水灌溉，节水面积1.8万亩，用水19.5万立方；生活用水40万立方；工业用水160万立方。</w:t>
      </w:r>
    </w:p>
    <w:p>
      <w:pPr>
        <w:numPr>
          <w:ilvl w:val="0"/>
          <w:numId w:val="0"/>
        </w:numPr>
        <w:spacing w:line="560" w:lineRule="exact"/>
        <w:ind w:leftChars="0" w:firstLine="640" w:firstLineChars="200"/>
        <w:rPr>
          <w:rFonts w:hint="default"/>
          <w:color w:val="auto"/>
          <w:lang w:val="en-US" w:eastAsia="zh-CN"/>
        </w:rPr>
      </w:pPr>
      <w:r>
        <w:rPr>
          <w:rFonts w:hint="eastAsia" w:ascii="仿宋_GB2312" w:hAnsi="仿宋_GB2312" w:eastAsia="仿宋_GB2312" w:cs="仿宋_GB2312"/>
          <w:color w:val="auto"/>
          <w:sz w:val="32"/>
          <w:szCs w:val="32"/>
          <w:lang w:eastAsia="zh-CN"/>
        </w:rPr>
        <w:t>通过</w:t>
      </w:r>
      <w:r>
        <w:rPr>
          <w:rFonts w:hint="eastAsia" w:ascii="仿宋_GB2312" w:hAnsi="仿宋_GB2312" w:eastAsia="仿宋_GB2312" w:cs="仿宋_GB2312"/>
          <w:color w:val="auto"/>
          <w:sz w:val="32"/>
          <w:szCs w:val="32"/>
        </w:rPr>
        <w:t>开展用水成本调查，组织</w:t>
      </w:r>
      <w:r>
        <w:rPr>
          <w:rFonts w:hint="eastAsia" w:ascii="仿宋_GB2312" w:hAnsi="仿宋_GB2312" w:eastAsia="仿宋_GB2312" w:cs="仿宋_GB2312"/>
          <w:color w:val="auto"/>
          <w:sz w:val="32"/>
          <w:szCs w:val="32"/>
          <w:lang w:eastAsia="zh-CN"/>
        </w:rPr>
        <w:t>各镇（街道办）、</w:t>
      </w:r>
      <w:r>
        <w:rPr>
          <w:rFonts w:hint="eastAsia" w:ascii="仿宋_GB2312" w:hAnsi="仿宋_GB2312" w:eastAsia="仿宋_GB2312" w:cs="仿宋_GB2312"/>
          <w:color w:val="auto"/>
          <w:sz w:val="32"/>
          <w:szCs w:val="32"/>
        </w:rPr>
        <w:t>供水单位、种植用水大户、基层用水协会成员及群众代表召开座谈会，充分征求各方意见</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参照相关规定，按照井灌区、渠灌区以及“以电折水”分区、分类、分档，合理核定全域农业用水价格。</w:t>
      </w:r>
      <w:r>
        <w:rPr>
          <w:rFonts w:hint="eastAsia" w:ascii="仿宋_GB2312" w:hAnsi="仿宋_GB2312" w:eastAsia="仿宋_GB2312" w:cs="仿宋_GB2312"/>
          <w:color w:val="auto"/>
          <w:sz w:val="32"/>
          <w:szCs w:val="32"/>
        </w:rPr>
        <w:t>灌溉水费征收标准</w:t>
      </w:r>
      <w:r>
        <w:rPr>
          <w:rFonts w:hint="eastAsia" w:ascii="仿宋_GB2312" w:hAnsi="仿宋_GB2312" w:eastAsia="仿宋_GB2312" w:cs="仿宋_GB2312"/>
          <w:color w:val="auto"/>
          <w:sz w:val="32"/>
          <w:szCs w:val="32"/>
          <w:lang w:val="en-US" w:eastAsia="zh-CN"/>
        </w:rPr>
        <w:t>严格按照济发统[2024]154号文件执行，</w:t>
      </w:r>
      <w:r>
        <w:rPr>
          <w:rFonts w:hint="eastAsia" w:ascii="仿宋_GB2312" w:hAnsi="仿宋_GB2312" w:eastAsia="仿宋_GB2312" w:cs="仿宋_GB2312"/>
          <w:color w:val="auto"/>
          <w:sz w:val="32"/>
          <w:szCs w:val="32"/>
        </w:rPr>
        <w:t>实行阶梯水价：第一档：粮食作物年亩用水量≤165立方米，水价0.45元/立方米；经济作物年亩</w:t>
      </w:r>
      <w:r>
        <w:rPr>
          <w:rFonts w:hint="eastAsia" w:ascii="仿宋_GB2312" w:hAnsi="仿宋_GB2312" w:eastAsia="仿宋_GB2312" w:cs="仿宋_GB2312"/>
          <w:color w:val="auto"/>
          <w:sz w:val="32"/>
          <w:szCs w:val="32"/>
          <w:lang w:val="en-US" w:eastAsia="zh-CN"/>
        </w:rPr>
        <w:t>用水</w:t>
      </w:r>
      <w:r>
        <w:rPr>
          <w:rFonts w:hint="eastAsia" w:ascii="仿宋_GB2312" w:hAnsi="仿宋_GB2312" w:eastAsia="仿宋_GB2312" w:cs="仿宋_GB2312"/>
          <w:color w:val="auto"/>
          <w:sz w:val="32"/>
          <w:szCs w:val="32"/>
        </w:rPr>
        <w:t>≤150立方米，水价0.8元/立方米。第二档：粮食作物年亩用水量165-198立方米部分，水价0.59元/立方米；经济作物年亩150-180立方米部分，水价1.04元/立方米。第三档：粮食作物年亩用水量﹥198立方米部分，水价0. 9元/立方米；经济作物年亩﹥180立方米部分，水价1.6元/立方米。</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楷体_GB2312" w:hAnsi="楷体_GB2312" w:eastAsia="楷体_GB2312" w:cs="楷体_GB2312"/>
          <w:color w:val="auto"/>
          <w:sz w:val="32"/>
          <w:szCs w:val="32"/>
          <w:lang w:val="en-US" w:eastAsia="zh-CN"/>
        </w:rPr>
      </w:pPr>
      <w:r>
        <w:rPr>
          <w:rFonts w:hint="eastAsia" w:ascii="楷体_GB2312" w:hAnsi="楷体_GB2312" w:eastAsia="楷体_GB2312" w:cs="楷体_GB2312"/>
          <w:color w:val="auto"/>
          <w:sz w:val="32"/>
          <w:szCs w:val="32"/>
          <w:lang w:val="en-US" w:eastAsia="zh-CN"/>
        </w:rPr>
        <w:t>（二）农业水价综合改革</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仿宋_GB2312" w:hAnsi="仿宋_GB2312" w:eastAsia="仿宋_GB2312" w:cs="仿宋_GB2312"/>
          <w:color w:val="FF0000"/>
          <w:sz w:val="32"/>
          <w:szCs w:val="32"/>
          <w:lang w:val="en-US" w:eastAsia="zh-CN"/>
        </w:rPr>
      </w:pPr>
      <w:r>
        <w:rPr>
          <w:rFonts w:hint="eastAsia" w:ascii="仿宋_GB2312" w:hAnsi="仿宋_GB2312" w:eastAsia="仿宋_GB2312" w:cs="仿宋_GB2312"/>
          <w:color w:val="auto"/>
          <w:sz w:val="32"/>
          <w:szCs w:val="32"/>
        </w:rPr>
        <w:t>粮食作物年亩用水量≤165立方米</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主要是育苗、开花、丰果期用水。本年度应收水费592万元，实收水费592万元，水费计费方式为按方计费，城市居民生活用水1元/m³，工业用水2.2元/m³，灌溉用水0.5元/m³。</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楷体_GB2312" w:hAnsi="楷体_GB2312" w:eastAsia="楷体_GB2312" w:cs="楷体_GB2312"/>
          <w:color w:val="auto"/>
          <w:sz w:val="32"/>
          <w:szCs w:val="32"/>
          <w:lang w:val="en-US" w:eastAsia="zh-CN"/>
        </w:rPr>
      </w:pPr>
      <w:r>
        <w:rPr>
          <w:rFonts w:hint="eastAsia" w:ascii="楷体_GB2312" w:hAnsi="楷体_GB2312" w:eastAsia="楷体_GB2312" w:cs="楷体_GB2312"/>
          <w:color w:val="auto"/>
          <w:sz w:val="32"/>
          <w:szCs w:val="32"/>
          <w:lang w:val="en-US" w:eastAsia="zh-CN"/>
        </w:rPr>
        <w:t>（三）</w:t>
      </w:r>
      <w:r>
        <w:rPr>
          <w:rFonts w:hint="default" w:ascii="楷体_GB2312" w:hAnsi="楷体_GB2312" w:eastAsia="楷体_GB2312" w:cs="楷体_GB2312"/>
          <w:color w:val="auto"/>
          <w:sz w:val="32"/>
          <w:szCs w:val="32"/>
          <w:lang w:val="en-US" w:eastAsia="zh-CN"/>
        </w:rPr>
        <w:t>灌区</w:t>
      </w:r>
      <w:r>
        <w:rPr>
          <w:rFonts w:hint="eastAsia" w:ascii="楷体_GB2312" w:hAnsi="楷体_GB2312" w:eastAsia="楷体_GB2312" w:cs="楷体_GB2312"/>
          <w:color w:val="auto"/>
          <w:sz w:val="32"/>
          <w:szCs w:val="32"/>
          <w:lang w:val="en-US" w:eastAsia="zh-CN"/>
        </w:rPr>
        <w:t>量测水设施设备等</w:t>
      </w:r>
      <w:r>
        <w:rPr>
          <w:rFonts w:hint="default" w:ascii="楷体_GB2312" w:hAnsi="楷体_GB2312" w:eastAsia="楷体_GB2312" w:cs="楷体_GB2312"/>
          <w:color w:val="auto"/>
          <w:sz w:val="32"/>
          <w:szCs w:val="32"/>
          <w:lang w:val="en-US" w:eastAsia="zh-CN"/>
        </w:rPr>
        <w:t>信息化建设和应用情况</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建立一个信息化平台投资48万，安装43块智能水表投资25.8</w:t>
      </w:r>
      <w:r>
        <w:rPr>
          <w:rFonts w:hint="eastAsia" w:ascii="仿宋_GB2312" w:hAnsi="仿宋_GB2312" w:eastAsia="仿宋_GB2312" w:cs="仿宋_GB2312"/>
          <w:sz w:val="32"/>
          <w:szCs w:val="32"/>
          <w:lang w:val="en-US" w:eastAsia="zh-CN"/>
        </w:rPr>
        <w:t>万元，共计投资73.8万元。平时有专业的维护团队对信息化进行维护维修，日常可通过信息化平台查看水表的流量、瞬时流量、抄表数额以及对周边供水设施的监控、现场查看等功能；完成天坛山水库灌区一张图上图工作，</w:t>
      </w:r>
      <w:r>
        <w:rPr>
          <w:rFonts w:hint="default" w:ascii="仿宋_GB2312" w:hAnsi="仿宋_GB2312" w:eastAsia="仿宋_GB2312" w:cs="仿宋_GB2312"/>
          <w:color w:val="auto"/>
          <w:sz w:val="32"/>
          <w:szCs w:val="32"/>
          <w:lang w:val="en-US" w:eastAsia="zh-CN"/>
        </w:rPr>
        <w:t>济源市天坛山水库灌区外边界总面积共计367491亩，其中灌区设计灌溉面积18000亩，灌区有效灌溉面积11340亩，灌区耕地面积73139亩。济源市天坛山水库灌区内边界共包括111个内边界地块，合并划分为5个灌片，灌区有效灌溉面积共计11340亩。济源市天坛山水库灌区线信息包括总干管3条，干管7条，支管5条，斗管2条。济源市天坛山水库灌区点信息包括量水设施73座，管理站</w:t>
      </w:r>
      <w:r>
        <w:rPr>
          <w:rFonts w:hint="eastAsia" w:ascii="仿宋_GB2312" w:hAnsi="仿宋_GB2312" w:eastAsia="仿宋_GB2312" w:cs="仿宋_GB2312"/>
          <w:color w:val="auto"/>
          <w:sz w:val="32"/>
          <w:szCs w:val="32"/>
          <w:lang w:val="en-US" w:eastAsia="zh-CN"/>
        </w:rPr>
        <w:t>2</w:t>
      </w:r>
      <w:r>
        <w:rPr>
          <w:rFonts w:hint="default" w:ascii="仿宋_GB2312" w:hAnsi="仿宋_GB2312" w:eastAsia="仿宋_GB2312" w:cs="仿宋_GB2312"/>
          <w:color w:val="auto"/>
          <w:sz w:val="32"/>
          <w:szCs w:val="32"/>
          <w:lang w:val="en-US" w:eastAsia="zh-CN"/>
        </w:rPr>
        <w:t>座，水库1座</w:t>
      </w:r>
      <w:r>
        <w:rPr>
          <w:rFonts w:hint="eastAsia" w:ascii="仿宋_GB2312" w:hAnsi="仿宋_GB2312" w:eastAsia="仿宋_GB2312" w:cs="仿宋_GB2312"/>
          <w:color w:val="auto"/>
          <w:sz w:val="32"/>
          <w:szCs w:val="32"/>
          <w:lang w:val="en-US" w:eastAsia="zh-CN"/>
        </w:rPr>
        <w:t>（现归河湖中心管理）</w:t>
      </w:r>
      <w:r>
        <w:rPr>
          <w:rFonts w:hint="default" w:ascii="仿宋_GB2312" w:hAnsi="仿宋_GB2312" w:eastAsia="仿宋_GB2312" w:cs="仿宋_GB2312"/>
          <w:color w:val="auto"/>
          <w:sz w:val="32"/>
          <w:szCs w:val="32"/>
          <w:lang w:val="en-US" w:eastAsia="zh-CN"/>
        </w:rPr>
        <w:t>。</w:t>
      </w:r>
    </w:p>
    <w:p>
      <w:pPr>
        <w:keepNext w:val="0"/>
        <w:keepLines w:val="0"/>
        <w:pageBreakBefore w:val="0"/>
        <w:widowControl w:val="0"/>
        <w:kinsoku/>
        <w:wordWrap/>
        <w:overflowPunct/>
        <w:topLinePunct w:val="0"/>
        <w:autoSpaceDE/>
        <w:autoSpaceDN/>
        <w:bidi w:val="0"/>
        <w:adjustRightInd w:val="0"/>
        <w:snapToGrid w:val="0"/>
        <w:spacing w:line="580" w:lineRule="exact"/>
        <w:ind w:firstLine="640" w:firstLineChars="200"/>
        <w:textAlignment w:val="auto"/>
        <w:rPr>
          <w:rFonts w:hint="eastAsia" w:ascii="黑体" w:hAnsi="黑体" w:eastAsia="黑体" w:cs="黑体"/>
          <w:color w:val="auto"/>
          <w:kern w:val="0"/>
          <w:sz w:val="32"/>
          <w:szCs w:val="32"/>
        </w:rPr>
      </w:pPr>
      <w:r>
        <w:rPr>
          <w:rFonts w:hint="eastAsia" w:ascii="黑体" w:hAnsi="黑体" w:eastAsia="黑体" w:cs="黑体"/>
          <w:b w:val="0"/>
          <w:bCs w:val="0"/>
          <w:color w:val="auto"/>
          <w:sz w:val="32"/>
          <w:szCs w:val="32"/>
          <w:lang w:val="en-US" w:eastAsia="zh-CN"/>
        </w:rPr>
        <w:t>五、</w:t>
      </w:r>
      <w:r>
        <w:rPr>
          <w:rFonts w:hint="eastAsia" w:ascii="黑体" w:hAnsi="黑体" w:eastAsia="黑体" w:cs="黑体"/>
          <w:color w:val="auto"/>
          <w:kern w:val="0"/>
          <w:sz w:val="32"/>
          <w:szCs w:val="32"/>
        </w:rPr>
        <w:t>存在问题及建议</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eastAsia="仿宋_GB2312"/>
          <w:color w:val="auto"/>
          <w:kern w:val="0"/>
          <w:sz w:val="32"/>
          <w:szCs w:val="32"/>
        </w:rPr>
      </w:pPr>
      <w:r>
        <w:rPr>
          <w:rFonts w:hint="default" w:ascii="仿宋_GB2312" w:hAnsi="仿宋_GB2312" w:eastAsia="仿宋_GB2312" w:cs="仿宋_GB2312"/>
          <w:color w:val="auto"/>
          <w:sz w:val="32"/>
          <w:szCs w:val="32"/>
          <w:lang w:val="en-US" w:eastAsia="zh-CN"/>
        </w:rPr>
        <w:t>天坛山水库灌区虽然已完成了主要干支管道工程的建设，但部分管道未配套田间末级管网，灌溉工程最后一公里未进行连通，使灌区内本来有限的水资源</w:t>
      </w:r>
      <w:bookmarkStart w:id="0" w:name="_GoBack"/>
      <w:bookmarkEnd w:id="0"/>
      <w:r>
        <w:rPr>
          <w:rFonts w:hint="default" w:ascii="仿宋_GB2312" w:hAnsi="仿宋_GB2312" w:eastAsia="仿宋_GB2312" w:cs="仿宋_GB2312"/>
          <w:color w:val="auto"/>
          <w:sz w:val="32"/>
          <w:szCs w:val="32"/>
          <w:lang w:val="en-US" w:eastAsia="zh-CN"/>
        </w:rPr>
        <w:t>得不到充分利用。</w:t>
      </w:r>
    </w:p>
    <w:p>
      <w:pPr>
        <w:keepNext w:val="0"/>
        <w:keepLines w:val="0"/>
        <w:pageBreakBefore w:val="0"/>
        <w:widowControl w:val="0"/>
        <w:kinsoku/>
        <w:wordWrap/>
        <w:overflowPunct/>
        <w:topLinePunct w:val="0"/>
        <w:autoSpaceDE/>
        <w:autoSpaceDN/>
        <w:bidi w:val="0"/>
        <w:adjustRightInd w:val="0"/>
        <w:snapToGrid w:val="0"/>
        <w:spacing w:line="580" w:lineRule="exact"/>
        <w:ind w:firstLine="640" w:firstLineChars="200"/>
        <w:textAlignment w:val="auto"/>
        <w:rPr>
          <w:rFonts w:hint="eastAsia" w:ascii="黑体" w:hAnsi="黑体" w:eastAsia="黑体" w:cs="黑体"/>
          <w:bCs/>
          <w:color w:val="auto"/>
          <w:sz w:val="32"/>
          <w:szCs w:val="32"/>
        </w:rPr>
      </w:pPr>
      <w:r>
        <w:rPr>
          <w:rFonts w:hint="eastAsia" w:ascii="黑体" w:hAnsi="黑体" w:eastAsia="黑体" w:cs="黑体"/>
          <w:bCs/>
          <w:color w:val="auto"/>
          <w:sz w:val="32"/>
          <w:szCs w:val="32"/>
          <w:lang w:val="en-US" w:eastAsia="zh-CN"/>
        </w:rPr>
        <w:t>六、</w:t>
      </w:r>
      <w:r>
        <w:rPr>
          <w:rFonts w:hint="eastAsia" w:ascii="黑体" w:hAnsi="黑体" w:eastAsia="黑体" w:cs="黑体"/>
          <w:bCs/>
          <w:color w:val="auto"/>
          <w:sz w:val="32"/>
          <w:szCs w:val="32"/>
        </w:rPr>
        <w:t>审计等发现问题</w:t>
      </w:r>
      <w:r>
        <w:rPr>
          <w:rFonts w:hint="eastAsia" w:ascii="黑体" w:hAnsi="黑体" w:eastAsia="黑体" w:cs="黑体"/>
          <w:bCs/>
          <w:color w:val="auto"/>
          <w:sz w:val="32"/>
          <w:szCs w:val="32"/>
          <w:lang w:val="en-US" w:eastAsia="zh-CN"/>
        </w:rPr>
        <w:t>及</w:t>
      </w:r>
      <w:r>
        <w:rPr>
          <w:rFonts w:hint="eastAsia" w:ascii="黑体" w:hAnsi="黑体" w:eastAsia="黑体" w:cs="黑体"/>
          <w:bCs/>
          <w:color w:val="auto"/>
          <w:sz w:val="32"/>
          <w:szCs w:val="32"/>
        </w:rPr>
        <w:t>整改</w:t>
      </w:r>
    </w:p>
    <w:p>
      <w:pPr>
        <w:keepNext w:val="0"/>
        <w:keepLines w:val="0"/>
        <w:pageBreakBefore w:val="0"/>
        <w:widowControl w:val="0"/>
        <w:kinsoku/>
        <w:wordWrap/>
        <w:overflowPunct/>
        <w:topLinePunct w:val="0"/>
        <w:autoSpaceDE/>
        <w:autoSpaceDN/>
        <w:bidi w:val="0"/>
        <w:adjustRightInd w:val="0"/>
        <w:snapToGrid w:val="0"/>
        <w:spacing w:line="580" w:lineRule="exact"/>
        <w:ind w:firstLine="640" w:firstLineChars="200"/>
        <w:textAlignment w:val="auto"/>
        <w:rPr>
          <w:rFonts w:hint="eastAsia" w:ascii="仿宋_GB2312" w:eastAsia="仿宋_GB2312"/>
          <w:color w:val="auto"/>
          <w:kern w:val="0"/>
          <w:sz w:val="32"/>
          <w:szCs w:val="32"/>
          <w:lang w:val="en-US" w:eastAsia="zh-CN"/>
        </w:rPr>
      </w:pPr>
      <w:r>
        <w:rPr>
          <w:rFonts w:hint="eastAsia" w:ascii="仿宋_GB2312" w:eastAsia="仿宋_GB2312"/>
          <w:color w:val="auto"/>
          <w:kern w:val="0"/>
          <w:sz w:val="32"/>
          <w:szCs w:val="32"/>
          <w:lang w:val="en-US" w:eastAsia="zh-CN"/>
        </w:rPr>
        <w:t>无</w:t>
      </w:r>
    </w:p>
    <w:p>
      <w:pPr>
        <w:pStyle w:val="2"/>
        <w:rPr>
          <w:rFonts w:hint="default"/>
          <w:color w:val="auto"/>
          <w:lang w:val="en-US" w:eastAsia="zh-CN"/>
        </w:rPr>
      </w:pPr>
    </w:p>
    <w:p>
      <w:pPr>
        <w:keepNext w:val="0"/>
        <w:keepLines w:val="0"/>
        <w:pageBreakBefore w:val="0"/>
        <w:widowControl w:val="0"/>
        <w:kinsoku/>
        <w:wordWrap/>
        <w:overflowPunct/>
        <w:topLinePunct w:val="0"/>
        <w:autoSpaceDE/>
        <w:autoSpaceDN/>
        <w:bidi w:val="0"/>
        <w:adjustRightInd w:val="0"/>
        <w:snapToGrid w:val="0"/>
        <w:spacing w:line="580" w:lineRule="exact"/>
        <w:ind w:firstLine="640" w:firstLineChars="200"/>
        <w:textAlignment w:val="auto"/>
        <w:rPr>
          <w:rFonts w:hint="default" w:ascii="仿宋_GB2312" w:eastAsia="仿宋_GB2312"/>
          <w:color w:val="auto"/>
          <w:kern w:val="0"/>
          <w:sz w:val="32"/>
          <w:szCs w:val="32"/>
          <w:lang w:val="en-US" w:eastAsia="zh-CN"/>
        </w:rPr>
      </w:pPr>
      <w:r>
        <w:rPr>
          <w:rFonts w:hint="eastAsia" w:ascii="仿宋_GB2312" w:hAnsi="仿宋_GB2312" w:eastAsia="仿宋_GB2312" w:cs="仿宋_GB2312"/>
          <w:color w:val="auto"/>
          <w:sz w:val="32"/>
          <w:szCs w:val="32"/>
          <w:lang w:val="en-US" w:eastAsia="zh-CN"/>
        </w:rPr>
        <w:t>附件：济源灌区年度工作报告附表</w:t>
      </w:r>
    </w:p>
    <w:sectPr>
      <w:footerReference r:id="rId5" w:type="default"/>
      <w:pgSz w:w="11906" w:h="16838"/>
      <w:pgMar w:top="1440" w:right="1800" w:bottom="1440" w:left="1800" w:header="851" w:footer="992" w:gutter="0"/>
      <w:pgNumType w:fmt="decimal"/>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Nimbus Roman No9 L"/>
    <w:panose1 w:val="02020603050405020304"/>
    <w:charset w:val="CC"/>
    <w:family w:val="roman"/>
    <w:pitch w:val="default"/>
    <w:sig w:usb0="00000000" w:usb1="00000000" w:usb2="00000009" w:usb3="00000000" w:csb0="400001FF" w:csb1="FFFF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Nimbus Roman No9 L">
    <w:panose1 w:val="00000000000000000000"/>
    <w:charset w:val="00"/>
    <w:family w:val="auto"/>
    <w:pitch w:val="default"/>
    <w:sig w:usb0="00000000" w:usb1="00000000" w:usb2="00000000" w:usb3="00000000" w:csb0="00000000" w:csb1="00000000"/>
  </w:font>
  <w:font w:name="Calibri">
    <w:altName w:val="DejaVu Sans"/>
    <w:panose1 w:val="020F0502020204030204"/>
    <w:charset w:val="00"/>
    <w:family w:val="swiss"/>
    <w:pitch w:val="default"/>
    <w:sig w:usb0="00000000" w:usb1="00000000" w:usb2="00000001" w:usb3="00000000" w:csb0="0000019F" w:csb1="00000000"/>
  </w:font>
  <w:font w:name="DejaVu Sans">
    <w:panose1 w:val="020B0606030804020204"/>
    <w:charset w:val="00"/>
    <w:family w:val="auto"/>
    <w:pitch w:val="default"/>
    <w:sig w:usb0="E7006EFF" w:usb1="D200FDFF" w:usb2="0A246029" w:usb3="0400200C" w:csb0="600001FF" w:csb1="DFFF0000"/>
  </w:font>
  <w:font w:name="方正书宋_GBK">
    <w:panose1 w:val="02000000000000000000"/>
    <w:charset w:val="86"/>
    <w:family w:val="auto"/>
    <w:pitch w:val="default"/>
    <w:sig w:usb0="00000001" w:usb1="08000000" w:usb2="00000000" w:usb3="00000000" w:csb0="00040000" w:csb1="00000000"/>
  </w:font>
  <w:font w:name="仿宋">
    <w:panose1 w:val="02010609060101010101"/>
    <w:charset w:val="86"/>
    <w:family w:val="auto"/>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楷体_GB2312">
    <w:altName w:val="楷体"/>
    <w:panose1 w:val="02010609030101010101"/>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方正仿宋_GBK">
    <w:panose1 w:val="02000000000000000000"/>
    <w:charset w:val="86"/>
    <w:family w:val="auto"/>
    <w:pitch w:val="default"/>
    <w:sig w:usb0="00000001" w:usb1="08000000" w:usb2="00000000" w:usb3="00000000" w:csb0="00040000" w:csb1="00000000"/>
  </w:font>
  <w:font w:name="华文仿宋">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rPr>
                              <w:sz w:val="24"/>
                              <w:szCs w:val="24"/>
                            </w:rPr>
                          </w:pPr>
                          <w:r>
                            <w:rPr>
                              <w:sz w:val="24"/>
                              <w:szCs w:val="24"/>
                            </w:rPr>
                            <w:t xml:space="preserve">— </w:t>
                          </w:r>
                          <w:r>
                            <w:rPr>
                              <w:sz w:val="24"/>
                              <w:szCs w:val="24"/>
                            </w:rPr>
                            <w:fldChar w:fldCharType="begin"/>
                          </w:r>
                          <w:r>
                            <w:rPr>
                              <w:sz w:val="24"/>
                              <w:szCs w:val="24"/>
                            </w:rPr>
                            <w:instrText xml:space="preserve"> PAGE  \* MERGEFORMAT </w:instrText>
                          </w:r>
                          <w:r>
                            <w:rPr>
                              <w:sz w:val="24"/>
                              <w:szCs w:val="24"/>
                            </w:rPr>
                            <w:fldChar w:fldCharType="separate"/>
                          </w:r>
                          <w:r>
                            <w:rPr>
                              <w:sz w:val="24"/>
                              <w:szCs w:val="24"/>
                            </w:rPr>
                            <w:t>1</w:t>
                          </w:r>
                          <w:r>
                            <w:rPr>
                              <w:sz w:val="24"/>
                              <w:szCs w:val="24"/>
                            </w:rPr>
                            <w:fldChar w:fldCharType="end"/>
                          </w:r>
                          <w:r>
                            <w:rPr>
                              <w:sz w:val="24"/>
                              <w:szCs w:val="24"/>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Brhfn7MQIAAGEEAAAOAAAAZHJz&#10;L2Uyb0RvYy54bWytVM2O0zAQviPxDpbvNGkRqypquipbFSFV7EoFcXYdp4nkP9luk/IA8AacuHDn&#10;ufocfM5PFy0c9sDFGXvG38z3zTiL21ZJchLO10bndDpJKRGam6LWh5x++rh5NafEB6YLJo0WOT0L&#10;T2+XL18sGpuJmamMLIQjANE+a2xOqxBsliSeV0IxPzFWaDhL4xQL2LpDUjjWAF3JZJamN0ljXGGd&#10;4cJ7nK57Jx0Q3XMATVnWXKwNPyqhQ4/qhGQBlHxVW0+XXbVlKXi4L0svApE5BdPQrUgCex/XZLlg&#10;2cExW9V8KIE9p4QnnBSrNZJeodYsMHJ09V9QqubOeFOGCTcq6Yl0ioDFNH2iza5iVnRcILW3V9H9&#10;/4PlH04PjtQFJoESzRQafvn+7fLj1+XnVzKN8jTWZ4jaWcSF9q1pY+hw7nEYWbelU/ELPgR+iHu+&#10;iivaQHi8NJ/N5ylcHL5xA5zk8bp1PrwTRpFo5NShe52o7LT1oQ8dQ2I2bTa1lDhnmdSkyenN6zdp&#10;d+HqAbjUyBFJ9MVGK7T7dmCwN8UZxJzpJ8NbvqmRfMt8eGAOo4CC8VjCPZZSGiQxg0VJZdyXf53H&#10;eHQIXkoajFZONV4SJfK9RucAGEbDjcZ+NPRR3RnMKrqBWjoTF1yQo1k6oz7jBa1iDriY5siU0zCa&#10;d6Efb7xALlarLuhoXX2o+guYO8vCVu8sj2miet6ujgFidhpHgXpVBt0weV2XhlcSR/vPfRf1+GdY&#10;/gZ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Cw&#10;BAAAW0NvbnRlbnRfVHlwZXNdLnhtbFBLAQIUABQAAAAIAIdO4kCKFGY80QAAAJQBAAALAAAAAAAA&#10;AAEAIAAAALYDAABfcmVscy8ucmVsc1BLAQIUABQAAAAIAIdO4kCzSVju0AAAAAUBAAAPAAAAAAAA&#10;AAEAIAAAADgAAABkcnMvZG93bnJldi54bWxQSwECFAAUAAAACACHTuJAa4X5+zECAABhBAAADgAA&#10;AAAAAAABACAAAAA1AQAAZHJzL2Uyb0RvYy54bWxQSwECFAAKAAAAAACHTuJAAAAAAAAAAAAAAAAA&#10;BAAAAAAAAAAAABAAAAAWAAAAZHJzL1BLAQIUAAoAAAAAAIdO4kAAAAAAAAAAAAAAAAAGAAAAAAAA&#10;AAAAEAAAAJIDAABfcmVscy9QSwUGAAAAAAYABgBZAQAA2AUAAAAA&#10;">
              <v:fill on="f" focussize="0,0"/>
              <v:stroke on="f" weight="0.5pt"/>
              <v:imagedata o:title=""/>
              <o:lock v:ext="edit" aspectratio="f"/>
              <v:textbox inset="0mm,0mm,0mm,0mm" style="mso-fit-shape-to-text:t;">
                <w:txbxContent>
                  <w:p>
                    <w:pPr>
                      <w:pStyle w:val="4"/>
                      <w:rPr>
                        <w:sz w:val="24"/>
                        <w:szCs w:val="24"/>
                      </w:rPr>
                    </w:pPr>
                    <w:r>
                      <w:rPr>
                        <w:sz w:val="24"/>
                        <w:szCs w:val="24"/>
                      </w:rPr>
                      <w:t xml:space="preserve">— </w:t>
                    </w:r>
                    <w:r>
                      <w:rPr>
                        <w:sz w:val="24"/>
                        <w:szCs w:val="24"/>
                      </w:rPr>
                      <w:fldChar w:fldCharType="begin"/>
                    </w:r>
                    <w:r>
                      <w:rPr>
                        <w:sz w:val="24"/>
                        <w:szCs w:val="24"/>
                      </w:rPr>
                      <w:instrText xml:space="preserve"> PAGE  \* MERGEFORMAT </w:instrText>
                    </w:r>
                    <w:r>
                      <w:rPr>
                        <w:sz w:val="24"/>
                        <w:szCs w:val="24"/>
                      </w:rPr>
                      <w:fldChar w:fldCharType="separate"/>
                    </w:r>
                    <w:r>
                      <w:rPr>
                        <w:sz w:val="24"/>
                        <w:szCs w:val="24"/>
                      </w:rPr>
                      <w:t>1</w:t>
                    </w:r>
                    <w:r>
                      <w:rPr>
                        <w:sz w:val="24"/>
                        <w:szCs w:val="24"/>
                      </w:rPr>
                      <w:fldChar w:fldCharType="end"/>
                    </w:r>
                    <w:r>
                      <w:rPr>
                        <w:sz w:val="24"/>
                        <w:szCs w:val="24"/>
                      </w:rPr>
                      <w:t xml:space="preserve"> —</w:t>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EB6935F"/>
    <w:multiLevelType w:val="singleLevel"/>
    <w:tmpl w:val="3EB6935F"/>
    <w:lvl w:ilvl="0" w:tentative="0">
      <w:start w:val="3"/>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JlZDE1M2Y1YzQ2ZWMyOTU1MWU4NWUwMGMwNTllY2MifQ=="/>
  </w:docVars>
  <w:rsids>
    <w:rsidRoot w:val="00000000"/>
    <w:rsid w:val="0081674D"/>
    <w:rsid w:val="02480329"/>
    <w:rsid w:val="02F170B5"/>
    <w:rsid w:val="02FB2646"/>
    <w:rsid w:val="036D4B44"/>
    <w:rsid w:val="03D40ED9"/>
    <w:rsid w:val="05AB33F0"/>
    <w:rsid w:val="0B5E0979"/>
    <w:rsid w:val="0BC83447"/>
    <w:rsid w:val="0BF1271B"/>
    <w:rsid w:val="0DF8741E"/>
    <w:rsid w:val="0EA620BB"/>
    <w:rsid w:val="0EF73BDE"/>
    <w:rsid w:val="0F123D9F"/>
    <w:rsid w:val="12AB6515"/>
    <w:rsid w:val="14F15D5B"/>
    <w:rsid w:val="15FF3FEB"/>
    <w:rsid w:val="1B0B0BF4"/>
    <w:rsid w:val="1DEE698D"/>
    <w:rsid w:val="1E3F016E"/>
    <w:rsid w:val="1E624F56"/>
    <w:rsid w:val="1EDF4D71"/>
    <w:rsid w:val="20785FB9"/>
    <w:rsid w:val="210E5779"/>
    <w:rsid w:val="2112491B"/>
    <w:rsid w:val="2A8B227D"/>
    <w:rsid w:val="2AAF138F"/>
    <w:rsid w:val="2CC60EDF"/>
    <w:rsid w:val="2D982197"/>
    <w:rsid w:val="2DE721D2"/>
    <w:rsid w:val="31476416"/>
    <w:rsid w:val="32A40461"/>
    <w:rsid w:val="32CF5773"/>
    <w:rsid w:val="32E412C2"/>
    <w:rsid w:val="33DA09AC"/>
    <w:rsid w:val="34210F92"/>
    <w:rsid w:val="345C1ABA"/>
    <w:rsid w:val="346B4ED8"/>
    <w:rsid w:val="37FE6D61"/>
    <w:rsid w:val="3A642EC8"/>
    <w:rsid w:val="3B5A6010"/>
    <w:rsid w:val="3CA1484D"/>
    <w:rsid w:val="3CEA2FA1"/>
    <w:rsid w:val="3D94095C"/>
    <w:rsid w:val="3EC81413"/>
    <w:rsid w:val="407C5E04"/>
    <w:rsid w:val="412D5350"/>
    <w:rsid w:val="415400E6"/>
    <w:rsid w:val="43065C37"/>
    <w:rsid w:val="43244531"/>
    <w:rsid w:val="436D2A63"/>
    <w:rsid w:val="43EA492C"/>
    <w:rsid w:val="44CE7028"/>
    <w:rsid w:val="45E01703"/>
    <w:rsid w:val="466979D6"/>
    <w:rsid w:val="48891E46"/>
    <w:rsid w:val="49054B7B"/>
    <w:rsid w:val="49077940"/>
    <w:rsid w:val="491F29B0"/>
    <w:rsid w:val="494A7465"/>
    <w:rsid w:val="4B530AE6"/>
    <w:rsid w:val="4D9C7830"/>
    <w:rsid w:val="4E6E7962"/>
    <w:rsid w:val="4F656D94"/>
    <w:rsid w:val="50504E07"/>
    <w:rsid w:val="505C0BC3"/>
    <w:rsid w:val="50A24666"/>
    <w:rsid w:val="50A53155"/>
    <w:rsid w:val="520C2FF1"/>
    <w:rsid w:val="544B4206"/>
    <w:rsid w:val="554353F9"/>
    <w:rsid w:val="555B1F0D"/>
    <w:rsid w:val="55DF2C65"/>
    <w:rsid w:val="574B3B4F"/>
    <w:rsid w:val="580033E8"/>
    <w:rsid w:val="589D7ADE"/>
    <w:rsid w:val="58F53219"/>
    <w:rsid w:val="5B213293"/>
    <w:rsid w:val="5B784EF3"/>
    <w:rsid w:val="5D75587B"/>
    <w:rsid w:val="5F904A0A"/>
    <w:rsid w:val="61631BF7"/>
    <w:rsid w:val="621A39E0"/>
    <w:rsid w:val="651A6FFA"/>
    <w:rsid w:val="65A33192"/>
    <w:rsid w:val="665B05A3"/>
    <w:rsid w:val="67BE18EE"/>
    <w:rsid w:val="68432D10"/>
    <w:rsid w:val="68B12F50"/>
    <w:rsid w:val="68EB01B3"/>
    <w:rsid w:val="6B317667"/>
    <w:rsid w:val="6BB67B6C"/>
    <w:rsid w:val="6BBA26E8"/>
    <w:rsid w:val="6BE40765"/>
    <w:rsid w:val="6CCC7928"/>
    <w:rsid w:val="6EFFB5CA"/>
    <w:rsid w:val="6F885CC3"/>
    <w:rsid w:val="71DF186F"/>
    <w:rsid w:val="73024AE7"/>
    <w:rsid w:val="747A065C"/>
    <w:rsid w:val="74CE23CA"/>
    <w:rsid w:val="775D17E4"/>
    <w:rsid w:val="77D53072"/>
    <w:rsid w:val="790E4FB8"/>
    <w:rsid w:val="7F0F6A5C"/>
    <w:rsid w:val="A7EFE124"/>
    <w:rsid w:val="CFBB5F6D"/>
    <w:rsid w:val="DABF3E00"/>
    <w:rsid w:val="E7DBA6D6"/>
    <w:rsid w:val="E9EDA238"/>
    <w:rsid w:val="FDF3A61C"/>
    <w:rsid w:val="FF6CE44C"/>
    <w:rsid w:val="FFFB6B6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after="0" w:line="240" w:lineRule="auto"/>
    </w:pPr>
    <w:rPr>
      <w:rFonts w:ascii="Times New Roman" w:hAnsi="Times New Roman" w:eastAsia="仿宋" w:cstheme="minorBidi"/>
      <w:sz w:val="28"/>
      <w:szCs w:val="22"/>
      <w:lang w:val="en-US" w:eastAsia="en-US" w:bidi="ar-SA"/>
    </w:rPr>
  </w:style>
  <w:style w:type="paragraph" w:styleId="3">
    <w:name w:val="heading 2"/>
    <w:basedOn w:val="1"/>
    <w:next w:val="1"/>
    <w:semiHidden/>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Normal Indent"/>
    <w:basedOn w:val="1"/>
    <w:next w:val="1"/>
    <w:qFormat/>
    <w:uiPriority w:val="0"/>
    <w:pPr>
      <w:autoSpaceDE w:val="0"/>
      <w:autoSpaceDN w:val="0"/>
      <w:adjustRightInd w:val="0"/>
      <w:spacing w:line="500" w:lineRule="atLeast"/>
      <w:ind w:firstLine="567"/>
      <w:textAlignment w:val="baseline"/>
    </w:pPr>
    <w:rPr>
      <w:rFonts w:eastAsia="仿宋_GB2312"/>
      <w:sz w:val="28"/>
      <w:szCs w:val="24"/>
    </w:r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customStyle="1" w:styleId="8">
    <w:name w:val="Default"/>
    <w:qFormat/>
    <w:uiPriority w:val="0"/>
    <w:pPr>
      <w:widowControl w:val="0"/>
      <w:autoSpaceDE w:val="0"/>
      <w:autoSpaceDN w:val="0"/>
      <w:adjustRightInd w:val="0"/>
      <w:spacing w:line="440" w:lineRule="exact"/>
      <w:ind w:firstLine="200" w:firstLineChars="200"/>
      <w:jc w:val="both"/>
    </w:pPr>
    <w:rPr>
      <w:rFonts w:ascii="仿宋" w:hAnsi="仿宋" w:eastAsia="宋体" w:cs="仿宋"/>
      <w:color w:val="000000"/>
      <w:sz w:val="24"/>
      <w:szCs w:val="24"/>
      <w:lang w:val="en-US" w:eastAsia="zh-CN" w:bidi="ar-SA"/>
    </w:rPr>
  </w:style>
  <w:style w:type="paragraph" w:customStyle="1" w:styleId="9">
    <w:name w:val="报告正文"/>
    <w:basedOn w:val="1"/>
    <w:qFormat/>
    <w:uiPriority w:val="0"/>
    <w:pPr>
      <w:jc w:val="left"/>
    </w:pPr>
    <w:rPr>
      <w:rFonts w:cs="Times New Roman"/>
      <w:szCs w:val="24"/>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Pages>
  <Words>2446</Words>
  <Characters>2625</Characters>
  <Lines>0</Lines>
  <Paragraphs>0</Paragraphs>
  <TotalTime>44</TotalTime>
  <ScaleCrop>false</ScaleCrop>
  <LinksUpToDate>false</LinksUpToDate>
  <CharactersWithSpaces>2626</CharactersWithSpaces>
  <Application>WPS Office_11.8.2.11625_F1E327BC-269C-435d-A152-05C5408002CA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2020-10-11T16:46:00Z</dcterms:created>
  <dc:creator>LENOVO</dc:creator>
  <cp:lastModifiedBy>greatwall</cp:lastModifiedBy>
  <cp:lastPrinted>2025-12-30T16:18:10Z</cp:lastPrinted>
  <dcterms:modified xsi:type="dcterms:W3CDTF">2025-12-30T16:36:25Z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2052-11.8.2.11625</vt:lpwstr>
  </property>
  <property fmtid="{D5CDD505-2E9C-101B-9397-08002B2CF9AE}" pid="3" name="ICV">
    <vt:lpwstr>5E2FA5EE87CA46CD8A9F003D761E7377_13</vt:lpwstr>
  </property>
  <property fmtid="{D5CDD505-2E9C-101B-9397-08002B2CF9AE}" pid="4" name="KSOTemplateDocerSaveRecord">
    <vt:lpwstr>eyJoZGlkIjoiMjc5MGQxZTM3NWNjMjVlOGFkZWYyMWQzODkxYzBkMGEifQ==</vt:lpwstr>
  </property>
</Properties>
</file>